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84ECB" w14:textId="2F9A2941" w:rsidR="003816D3" w:rsidRPr="003816D3" w:rsidRDefault="003816D3" w:rsidP="003816D3">
      <w:pPr>
        <w:widowControl/>
        <w:jc w:val="center"/>
        <w:rPr>
          <w:rFonts w:ascii="Arial" w:eastAsia="宋体" w:hAnsi="Arial" w:cs="Arial" w:hint="eastAsia"/>
          <w:color w:val="000000"/>
          <w:kern w:val="0"/>
          <w:szCs w:val="21"/>
        </w:rPr>
      </w:pPr>
      <w:r w:rsidRPr="003816D3">
        <w:rPr>
          <w:rFonts w:ascii="Arial" w:eastAsia="宋体" w:hAnsi="Arial" w:cs="Arial"/>
          <w:b/>
          <w:bCs/>
          <w:color w:val="333333"/>
          <w:kern w:val="0"/>
          <w:sz w:val="30"/>
          <w:szCs w:val="30"/>
        </w:rPr>
        <w:t>中华人民共和国城乡规划法</w:t>
      </w:r>
      <w:r w:rsidRPr="003816D3">
        <w:rPr>
          <w:rFonts w:ascii="Arial" w:eastAsia="宋体" w:hAnsi="Arial" w:cs="Arial"/>
          <w:b/>
          <w:bCs/>
          <w:color w:val="333333"/>
          <w:kern w:val="0"/>
          <w:sz w:val="30"/>
          <w:szCs w:val="30"/>
        </w:rPr>
        <w:t>(2019</w:t>
      </w:r>
      <w:r w:rsidRPr="003816D3">
        <w:rPr>
          <w:rFonts w:ascii="Arial" w:eastAsia="宋体" w:hAnsi="Arial" w:cs="Arial"/>
          <w:b/>
          <w:bCs/>
          <w:color w:val="333333"/>
          <w:kern w:val="0"/>
          <w:sz w:val="30"/>
          <w:szCs w:val="30"/>
        </w:rPr>
        <w:t>修正</w:t>
      </w:r>
      <w:r w:rsidRPr="003816D3">
        <w:rPr>
          <w:rFonts w:ascii="Arial" w:eastAsia="宋体" w:hAnsi="Arial" w:cs="Arial"/>
          <w:b/>
          <w:bCs/>
          <w:color w:val="333333"/>
          <w:kern w:val="0"/>
          <w:sz w:val="30"/>
          <w:szCs w:val="30"/>
        </w:rPr>
        <w:t>)</w:t>
      </w:r>
    </w:p>
    <w:p w14:paraId="13239418" w14:textId="77777777" w:rsidR="003816D3" w:rsidRPr="003816D3" w:rsidRDefault="003816D3" w:rsidP="003816D3">
      <w:pPr>
        <w:widowControl/>
        <w:jc w:val="center"/>
        <w:rPr>
          <w:rFonts w:ascii="Arial" w:eastAsia="宋体" w:hAnsi="Arial" w:cs="Arial"/>
          <w:color w:val="999999"/>
          <w:kern w:val="0"/>
          <w:szCs w:val="21"/>
        </w:rPr>
      </w:pPr>
      <w:r w:rsidRPr="003816D3">
        <w:rPr>
          <w:rFonts w:ascii="Arial" w:eastAsia="宋体" w:hAnsi="Arial" w:cs="Arial"/>
          <w:color w:val="999999"/>
          <w:kern w:val="0"/>
          <w:szCs w:val="21"/>
        </w:rPr>
        <w:t>发布：</w:t>
      </w:r>
      <w:r w:rsidRPr="003816D3">
        <w:rPr>
          <w:rFonts w:ascii="Arial" w:eastAsia="宋体" w:hAnsi="Arial" w:cs="Arial"/>
          <w:color w:val="999999"/>
          <w:kern w:val="0"/>
          <w:szCs w:val="21"/>
        </w:rPr>
        <w:t>2019-04-23</w:t>
      </w:r>
      <w:r w:rsidRPr="003816D3">
        <w:rPr>
          <w:rFonts w:ascii="Arial" w:eastAsia="宋体" w:hAnsi="Arial" w:cs="Arial"/>
          <w:color w:val="999999"/>
          <w:kern w:val="0"/>
          <w:szCs w:val="21"/>
        </w:rPr>
        <w:t>实施：</w:t>
      </w:r>
      <w:r w:rsidRPr="003816D3">
        <w:rPr>
          <w:rFonts w:ascii="Arial" w:eastAsia="宋体" w:hAnsi="Arial" w:cs="Arial"/>
          <w:color w:val="999999"/>
          <w:kern w:val="0"/>
          <w:szCs w:val="21"/>
        </w:rPr>
        <w:t>2019-04-23</w:t>
      </w:r>
    </w:p>
    <w:p w14:paraId="56F52818" w14:textId="77777777" w:rsidR="003816D3" w:rsidRPr="003816D3" w:rsidRDefault="003816D3" w:rsidP="003816D3">
      <w:pPr>
        <w:widowControl/>
        <w:spacing w:line="390" w:lineRule="atLeast"/>
        <w:jc w:val="left"/>
        <w:rPr>
          <w:rFonts w:ascii="Arial" w:eastAsia="宋体" w:hAnsi="Arial" w:cs="Arial"/>
          <w:color w:val="000000"/>
          <w:kern w:val="0"/>
          <w:sz w:val="24"/>
          <w:szCs w:val="24"/>
        </w:rPr>
      </w:pPr>
      <w:r w:rsidRPr="003816D3">
        <w:rPr>
          <w:rFonts w:ascii="Arial" w:eastAsia="宋体" w:hAnsi="Arial" w:cs="Arial"/>
          <w:color w:val="000000"/>
          <w:kern w:val="0"/>
          <w:sz w:val="24"/>
          <w:szCs w:val="24"/>
        </w:rPr>
        <w:t>基本信息</w:t>
      </w:r>
    </w:p>
    <w:p w14:paraId="16101695" w14:textId="77777777" w:rsidR="003816D3" w:rsidRPr="003816D3" w:rsidRDefault="003816D3" w:rsidP="003816D3">
      <w:pPr>
        <w:widowControl/>
        <w:jc w:val="left"/>
        <w:rPr>
          <w:rFonts w:ascii="Arial" w:eastAsia="宋体" w:hAnsi="Arial" w:cs="Arial"/>
          <w:color w:val="000000"/>
          <w:kern w:val="0"/>
          <w:szCs w:val="21"/>
        </w:rPr>
      </w:pPr>
      <w:r w:rsidRPr="003816D3">
        <w:rPr>
          <w:rFonts w:ascii="Arial" w:eastAsia="宋体" w:hAnsi="Arial" w:cs="Arial"/>
          <w:color w:val="000000"/>
          <w:kern w:val="0"/>
          <w:szCs w:val="21"/>
        </w:rPr>
        <w:t>发文字号中华人民共和国主席令第二十九号</w:t>
      </w:r>
    </w:p>
    <w:p w14:paraId="023F2142" w14:textId="77777777" w:rsidR="003816D3" w:rsidRPr="003816D3" w:rsidRDefault="003816D3" w:rsidP="003816D3">
      <w:pPr>
        <w:widowControl/>
        <w:jc w:val="left"/>
        <w:rPr>
          <w:rFonts w:ascii="Arial" w:eastAsia="宋体" w:hAnsi="Arial" w:cs="Arial"/>
          <w:color w:val="000000"/>
          <w:kern w:val="0"/>
          <w:szCs w:val="21"/>
        </w:rPr>
      </w:pPr>
      <w:r w:rsidRPr="003816D3">
        <w:rPr>
          <w:rFonts w:ascii="Arial" w:eastAsia="宋体" w:hAnsi="Arial" w:cs="Arial"/>
          <w:color w:val="000000"/>
          <w:kern w:val="0"/>
          <w:szCs w:val="21"/>
        </w:rPr>
        <w:t>效力级别法律</w:t>
      </w:r>
    </w:p>
    <w:p w14:paraId="4AEB8D42" w14:textId="77777777" w:rsidR="003816D3" w:rsidRPr="003816D3" w:rsidRDefault="003816D3" w:rsidP="003816D3">
      <w:pPr>
        <w:widowControl/>
        <w:jc w:val="left"/>
        <w:rPr>
          <w:rFonts w:ascii="Arial" w:eastAsia="宋体" w:hAnsi="Arial" w:cs="Arial"/>
          <w:color w:val="000000"/>
          <w:kern w:val="0"/>
          <w:szCs w:val="21"/>
        </w:rPr>
      </w:pPr>
      <w:r w:rsidRPr="003816D3">
        <w:rPr>
          <w:rFonts w:ascii="Arial" w:eastAsia="宋体" w:hAnsi="Arial" w:cs="Arial"/>
          <w:color w:val="000000"/>
          <w:kern w:val="0"/>
          <w:szCs w:val="21"/>
        </w:rPr>
        <w:t>时效性现行有效</w:t>
      </w:r>
    </w:p>
    <w:p w14:paraId="4997043B" w14:textId="77777777" w:rsidR="003816D3" w:rsidRPr="003816D3" w:rsidRDefault="003816D3" w:rsidP="003816D3">
      <w:pPr>
        <w:widowControl/>
        <w:jc w:val="left"/>
        <w:rPr>
          <w:rFonts w:ascii="Arial" w:eastAsia="宋体" w:hAnsi="Arial" w:cs="Arial"/>
          <w:color w:val="000000"/>
          <w:kern w:val="0"/>
          <w:szCs w:val="21"/>
        </w:rPr>
      </w:pPr>
      <w:r w:rsidRPr="003816D3">
        <w:rPr>
          <w:rFonts w:ascii="Arial" w:eastAsia="宋体" w:hAnsi="Arial" w:cs="Arial"/>
          <w:color w:val="000000"/>
          <w:kern w:val="0"/>
          <w:szCs w:val="21"/>
        </w:rPr>
        <w:t>发布日期</w:t>
      </w:r>
      <w:r w:rsidRPr="003816D3">
        <w:rPr>
          <w:rFonts w:ascii="Arial" w:eastAsia="宋体" w:hAnsi="Arial" w:cs="Arial"/>
          <w:color w:val="000000"/>
          <w:kern w:val="0"/>
          <w:szCs w:val="21"/>
        </w:rPr>
        <w:t>2019-04-23</w:t>
      </w:r>
    </w:p>
    <w:p w14:paraId="418A2174" w14:textId="77777777" w:rsidR="003816D3" w:rsidRPr="003816D3" w:rsidRDefault="003816D3" w:rsidP="003816D3">
      <w:pPr>
        <w:widowControl/>
        <w:jc w:val="left"/>
        <w:rPr>
          <w:rFonts w:ascii="Arial" w:eastAsia="宋体" w:hAnsi="Arial" w:cs="Arial"/>
          <w:color w:val="000000"/>
          <w:kern w:val="0"/>
          <w:szCs w:val="21"/>
        </w:rPr>
      </w:pPr>
      <w:r w:rsidRPr="003816D3">
        <w:rPr>
          <w:rFonts w:ascii="Arial" w:eastAsia="宋体" w:hAnsi="Arial" w:cs="Arial"/>
          <w:color w:val="000000"/>
          <w:kern w:val="0"/>
          <w:szCs w:val="21"/>
        </w:rPr>
        <w:t>实施日期</w:t>
      </w:r>
      <w:r w:rsidRPr="003816D3">
        <w:rPr>
          <w:rFonts w:ascii="Arial" w:eastAsia="宋体" w:hAnsi="Arial" w:cs="Arial"/>
          <w:color w:val="000000"/>
          <w:kern w:val="0"/>
          <w:szCs w:val="21"/>
        </w:rPr>
        <w:t>2019-04-23</w:t>
      </w:r>
    </w:p>
    <w:p w14:paraId="6B3226B2" w14:textId="77777777" w:rsidR="003816D3" w:rsidRPr="003816D3" w:rsidRDefault="003816D3" w:rsidP="003816D3">
      <w:pPr>
        <w:widowControl/>
        <w:jc w:val="left"/>
        <w:rPr>
          <w:rFonts w:ascii="Arial" w:eastAsia="宋体" w:hAnsi="Arial" w:cs="Arial"/>
          <w:color w:val="000000"/>
          <w:kern w:val="0"/>
          <w:szCs w:val="21"/>
        </w:rPr>
      </w:pPr>
      <w:r w:rsidRPr="003816D3">
        <w:rPr>
          <w:rFonts w:ascii="Arial" w:eastAsia="宋体" w:hAnsi="Arial" w:cs="Arial"/>
          <w:color w:val="000000"/>
          <w:kern w:val="0"/>
          <w:szCs w:val="21"/>
        </w:rPr>
        <w:t>发布机关全国人大常委会</w:t>
      </w:r>
    </w:p>
    <w:p w14:paraId="7E036668" w14:textId="77777777" w:rsidR="003816D3" w:rsidRPr="003816D3" w:rsidRDefault="003816D3" w:rsidP="003816D3">
      <w:pPr>
        <w:widowControl/>
        <w:spacing w:line="390" w:lineRule="atLeast"/>
        <w:jc w:val="left"/>
        <w:rPr>
          <w:rFonts w:ascii="Arial" w:eastAsia="宋体" w:hAnsi="Arial" w:cs="Arial"/>
          <w:color w:val="000000"/>
          <w:kern w:val="0"/>
          <w:sz w:val="24"/>
          <w:szCs w:val="24"/>
        </w:rPr>
      </w:pPr>
      <w:r w:rsidRPr="003816D3">
        <w:rPr>
          <w:rFonts w:ascii="Arial" w:eastAsia="宋体" w:hAnsi="Arial" w:cs="Arial"/>
          <w:color w:val="000000"/>
          <w:kern w:val="0"/>
          <w:sz w:val="24"/>
          <w:szCs w:val="24"/>
        </w:rPr>
        <w:t>法律修订</w:t>
      </w:r>
    </w:p>
    <w:p w14:paraId="637CABC6" w14:textId="77777777" w:rsidR="003816D3" w:rsidRPr="003816D3" w:rsidRDefault="003816D3" w:rsidP="003816D3">
      <w:pPr>
        <w:widowControl/>
        <w:jc w:val="left"/>
        <w:rPr>
          <w:rFonts w:ascii="Arial" w:eastAsia="宋体" w:hAnsi="Arial" w:cs="Arial"/>
          <w:color w:val="000000"/>
          <w:kern w:val="0"/>
          <w:szCs w:val="21"/>
        </w:rPr>
      </w:pPr>
      <w:r w:rsidRPr="003816D3">
        <w:rPr>
          <w:rFonts w:ascii="Arial" w:eastAsia="宋体" w:hAnsi="Arial" w:cs="Arial"/>
          <w:color w:val="000000"/>
          <w:kern w:val="0"/>
          <w:szCs w:val="21"/>
        </w:rPr>
        <w:t>2007</w:t>
      </w:r>
      <w:r w:rsidRPr="003816D3">
        <w:rPr>
          <w:rFonts w:ascii="Arial" w:eastAsia="宋体" w:hAnsi="Arial" w:cs="Arial"/>
          <w:color w:val="000000"/>
          <w:kern w:val="0"/>
          <w:szCs w:val="21"/>
        </w:rPr>
        <w:t>年</w:t>
      </w:r>
      <w:r w:rsidRPr="003816D3">
        <w:rPr>
          <w:rFonts w:ascii="Arial" w:eastAsia="宋体" w:hAnsi="Arial" w:cs="Arial"/>
          <w:color w:val="000000"/>
          <w:kern w:val="0"/>
          <w:szCs w:val="21"/>
        </w:rPr>
        <w:t>10</w:t>
      </w:r>
      <w:r w:rsidRPr="003816D3">
        <w:rPr>
          <w:rFonts w:ascii="Arial" w:eastAsia="宋体" w:hAnsi="Arial" w:cs="Arial"/>
          <w:color w:val="000000"/>
          <w:kern w:val="0"/>
          <w:szCs w:val="21"/>
        </w:rPr>
        <w:t>月</w:t>
      </w:r>
      <w:r w:rsidRPr="003816D3">
        <w:rPr>
          <w:rFonts w:ascii="Arial" w:eastAsia="宋体" w:hAnsi="Arial" w:cs="Arial"/>
          <w:color w:val="000000"/>
          <w:kern w:val="0"/>
          <w:szCs w:val="21"/>
        </w:rPr>
        <w:t>28</w:t>
      </w:r>
      <w:r w:rsidRPr="003816D3">
        <w:rPr>
          <w:rFonts w:ascii="Arial" w:eastAsia="宋体" w:hAnsi="Arial" w:cs="Arial"/>
          <w:color w:val="000000"/>
          <w:kern w:val="0"/>
          <w:szCs w:val="21"/>
        </w:rPr>
        <w:t>日第十届全国人民代表大会常务委员会第三十次会议通过</w:t>
      </w:r>
    </w:p>
    <w:p w14:paraId="40D6BED8" w14:textId="77777777" w:rsidR="003816D3" w:rsidRPr="003816D3" w:rsidRDefault="003816D3" w:rsidP="003816D3">
      <w:pPr>
        <w:widowControl/>
        <w:jc w:val="left"/>
        <w:rPr>
          <w:rFonts w:ascii="Arial" w:eastAsia="宋体" w:hAnsi="Arial" w:cs="Arial"/>
          <w:color w:val="000000"/>
          <w:kern w:val="0"/>
          <w:szCs w:val="21"/>
        </w:rPr>
      </w:pPr>
      <w:r w:rsidRPr="003816D3">
        <w:rPr>
          <w:rFonts w:ascii="Arial" w:eastAsia="宋体" w:hAnsi="Arial" w:cs="Arial"/>
          <w:color w:val="000000"/>
          <w:kern w:val="0"/>
          <w:szCs w:val="21"/>
        </w:rPr>
        <w:t>根据</w:t>
      </w:r>
      <w:r w:rsidRPr="003816D3">
        <w:rPr>
          <w:rFonts w:ascii="Arial" w:eastAsia="宋体" w:hAnsi="Arial" w:cs="Arial"/>
          <w:color w:val="000000"/>
          <w:kern w:val="0"/>
          <w:szCs w:val="21"/>
        </w:rPr>
        <w:t>2015</w:t>
      </w:r>
      <w:r w:rsidRPr="003816D3">
        <w:rPr>
          <w:rFonts w:ascii="Arial" w:eastAsia="宋体" w:hAnsi="Arial" w:cs="Arial"/>
          <w:color w:val="000000"/>
          <w:kern w:val="0"/>
          <w:szCs w:val="21"/>
        </w:rPr>
        <w:t>年</w:t>
      </w:r>
      <w:r w:rsidRPr="003816D3">
        <w:rPr>
          <w:rFonts w:ascii="Arial" w:eastAsia="宋体" w:hAnsi="Arial" w:cs="Arial"/>
          <w:color w:val="000000"/>
          <w:kern w:val="0"/>
          <w:szCs w:val="21"/>
        </w:rPr>
        <w:t>4</w:t>
      </w:r>
      <w:r w:rsidRPr="003816D3">
        <w:rPr>
          <w:rFonts w:ascii="Arial" w:eastAsia="宋体" w:hAnsi="Arial" w:cs="Arial"/>
          <w:color w:val="000000"/>
          <w:kern w:val="0"/>
          <w:szCs w:val="21"/>
        </w:rPr>
        <w:t>月</w:t>
      </w:r>
      <w:r w:rsidRPr="003816D3">
        <w:rPr>
          <w:rFonts w:ascii="Arial" w:eastAsia="宋体" w:hAnsi="Arial" w:cs="Arial"/>
          <w:color w:val="000000"/>
          <w:kern w:val="0"/>
          <w:szCs w:val="21"/>
        </w:rPr>
        <w:t>24</w:t>
      </w:r>
      <w:r w:rsidRPr="003816D3">
        <w:rPr>
          <w:rFonts w:ascii="Arial" w:eastAsia="宋体" w:hAnsi="Arial" w:cs="Arial"/>
          <w:color w:val="000000"/>
          <w:kern w:val="0"/>
          <w:szCs w:val="21"/>
        </w:rPr>
        <w:t>日第十二届全国人民代表大会常务委员会第十四次会议《关于修改〈中华人民共和国港口法〉等七部法律的决定》第一次修正</w:t>
      </w:r>
    </w:p>
    <w:p w14:paraId="09643E3D" w14:textId="77777777" w:rsidR="003816D3" w:rsidRPr="003816D3" w:rsidRDefault="003816D3" w:rsidP="003816D3">
      <w:pPr>
        <w:widowControl/>
        <w:jc w:val="left"/>
        <w:rPr>
          <w:rFonts w:ascii="Arial" w:eastAsia="宋体" w:hAnsi="Arial" w:cs="Arial"/>
          <w:color w:val="000000"/>
          <w:kern w:val="0"/>
          <w:szCs w:val="21"/>
        </w:rPr>
      </w:pPr>
      <w:r w:rsidRPr="003816D3">
        <w:rPr>
          <w:rFonts w:ascii="Arial" w:eastAsia="宋体" w:hAnsi="Arial" w:cs="Arial"/>
          <w:color w:val="000000"/>
          <w:kern w:val="0"/>
          <w:szCs w:val="21"/>
        </w:rPr>
        <w:t>根据</w:t>
      </w:r>
      <w:r w:rsidRPr="003816D3">
        <w:rPr>
          <w:rFonts w:ascii="Arial" w:eastAsia="宋体" w:hAnsi="Arial" w:cs="Arial"/>
          <w:color w:val="000000"/>
          <w:kern w:val="0"/>
          <w:szCs w:val="21"/>
        </w:rPr>
        <w:t>2019</w:t>
      </w:r>
      <w:r w:rsidRPr="003816D3">
        <w:rPr>
          <w:rFonts w:ascii="Arial" w:eastAsia="宋体" w:hAnsi="Arial" w:cs="Arial"/>
          <w:color w:val="000000"/>
          <w:kern w:val="0"/>
          <w:szCs w:val="21"/>
        </w:rPr>
        <w:t>年</w:t>
      </w:r>
      <w:r w:rsidRPr="003816D3">
        <w:rPr>
          <w:rFonts w:ascii="Arial" w:eastAsia="宋体" w:hAnsi="Arial" w:cs="Arial"/>
          <w:color w:val="000000"/>
          <w:kern w:val="0"/>
          <w:szCs w:val="21"/>
        </w:rPr>
        <w:t>4</w:t>
      </w:r>
      <w:r w:rsidRPr="003816D3">
        <w:rPr>
          <w:rFonts w:ascii="Arial" w:eastAsia="宋体" w:hAnsi="Arial" w:cs="Arial"/>
          <w:color w:val="000000"/>
          <w:kern w:val="0"/>
          <w:szCs w:val="21"/>
        </w:rPr>
        <w:t>月</w:t>
      </w:r>
      <w:r w:rsidRPr="003816D3">
        <w:rPr>
          <w:rFonts w:ascii="Arial" w:eastAsia="宋体" w:hAnsi="Arial" w:cs="Arial"/>
          <w:color w:val="000000"/>
          <w:kern w:val="0"/>
          <w:szCs w:val="21"/>
        </w:rPr>
        <w:t>23</w:t>
      </w:r>
      <w:r w:rsidRPr="003816D3">
        <w:rPr>
          <w:rFonts w:ascii="Arial" w:eastAsia="宋体" w:hAnsi="Arial" w:cs="Arial"/>
          <w:color w:val="000000"/>
          <w:kern w:val="0"/>
          <w:szCs w:val="21"/>
        </w:rPr>
        <w:t>日第十三届全国人民代表大会常务委员会第十次会议《关于修改〈中华人民共和国建筑法〉等八部法律的决定》第二次修正</w:t>
      </w:r>
    </w:p>
    <w:p w14:paraId="65B44E80" w14:textId="77777777" w:rsidR="003816D3" w:rsidRPr="003816D3" w:rsidRDefault="003816D3" w:rsidP="003816D3">
      <w:pPr>
        <w:widowControl/>
        <w:jc w:val="left"/>
        <w:rPr>
          <w:rFonts w:ascii="Arial" w:eastAsia="宋体" w:hAnsi="Arial" w:cs="Arial"/>
          <w:color w:val="000000"/>
          <w:kern w:val="0"/>
          <w:szCs w:val="21"/>
        </w:rPr>
      </w:pPr>
      <w:hyperlink r:id="rId6" w:tgtFrame="_blank" w:history="1">
        <w:r w:rsidRPr="003816D3">
          <w:rPr>
            <w:rFonts w:ascii="Arial" w:eastAsia="宋体" w:hAnsi="Arial" w:cs="Arial"/>
            <w:color w:val="1472D3"/>
            <w:kern w:val="0"/>
            <w:szCs w:val="21"/>
            <w:u w:val="single"/>
          </w:rPr>
          <w:t>中华人民共和国城乡规划法（</w:t>
        </w:r>
        <w:r w:rsidRPr="003816D3">
          <w:rPr>
            <w:rFonts w:ascii="Arial" w:eastAsia="宋体" w:hAnsi="Arial" w:cs="Arial"/>
            <w:color w:val="1472D3"/>
            <w:kern w:val="0"/>
            <w:szCs w:val="21"/>
            <w:u w:val="single"/>
          </w:rPr>
          <w:t>2015</w:t>
        </w:r>
        <w:r w:rsidRPr="003816D3">
          <w:rPr>
            <w:rFonts w:ascii="Arial" w:eastAsia="宋体" w:hAnsi="Arial" w:cs="Arial"/>
            <w:color w:val="1472D3"/>
            <w:kern w:val="0"/>
            <w:szCs w:val="21"/>
            <w:u w:val="single"/>
          </w:rPr>
          <w:t>修正）</w:t>
        </w:r>
      </w:hyperlink>
    </w:p>
    <w:p w14:paraId="51346203" w14:textId="77777777" w:rsidR="003816D3" w:rsidRPr="003816D3" w:rsidRDefault="003816D3" w:rsidP="003816D3">
      <w:pPr>
        <w:widowControl/>
        <w:jc w:val="left"/>
        <w:rPr>
          <w:rFonts w:ascii="Arial" w:eastAsia="宋体" w:hAnsi="Arial" w:cs="Arial"/>
          <w:color w:val="000000"/>
          <w:kern w:val="0"/>
          <w:szCs w:val="21"/>
        </w:rPr>
      </w:pPr>
      <w:hyperlink r:id="rId7" w:tgtFrame="_blank" w:history="1">
        <w:r w:rsidRPr="003816D3">
          <w:rPr>
            <w:rFonts w:ascii="Arial" w:eastAsia="宋体" w:hAnsi="Arial" w:cs="Arial"/>
            <w:color w:val="1472D3"/>
            <w:kern w:val="0"/>
            <w:szCs w:val="21"/>
            <w:u w:val="single"/>
          </w:rPr>
          <w:t>中华人民共和国城乡规划法（</w:t>
        </w:r>
        <w:r w:rsidRPr="003816D3">
          <w:rPr>
            <w:rFonts w:ascii="Arial" w:eastAsia="宋体" w:hAnsi="Arial" w:cs="Arial"/>
            <w:color w:val="1472D3"/>
            <w:kern w:val="0"/>
            <w:szCs w:val="21"/>
            <w:u w:val="single"/>
          </w:rPr>
          <w:t>2007</w:t>
        </w:r>
        <w:r w:rsidRPr="003816D3">
          <w:rPr>
            <w:rFonts w:ascii="Arial" w:eastAsia="宋体" w:hAnsi="Arial" w:cs="Arial"/>
            <w:color w:val="1472D3"/>
            <w:kern w:val="0"/>
            <w:szCs w:val="21"/>
            <w:u w:val="single"/>
          </w:rPr>
          <w:t>修正）</w:t>
        </w:r>
      </w:hyperlink>
    </w:p>
    <w:p w14:paraId="61A0DAF0" w14:textId="77777777" w:rsidR="003816D3" w:rsidRPr="003816D3" w:rsidRDefault="003816D3" w:rsidP="003816D3">
      <w:pPr>
        <w:widowControl/>
        <w:spacing w:line="390" w:lineRule="atLeast"/>
        <w:jc w:val="left"/>
        <w:rPr>
          <w:rFonts w:ascii="Arial" w:eastAsia="宋体" w:hAnsi="Arial" w:cs="Arial"/>
          <w:color w:val="000000"/>
          <w:kern w:val="0"/>
          <w:sz w:val="24"/>
          <w:szCs w:val="24"/>
        </w:rPr>
      </w:pPr>
      <w:r w:rsidRPr="003816D3">
        <w:rPr>
          <w:rFonts w:ascii="Arial" w:eastAsia="宋体" w:hAnsi="Arial" w:cs="Arial"/>
          <w:color w:val="000000"/>
          <w:kern w:val="0"/>
          <w:sz w:val="24"/>
          <w:szCs w:val="24"/>
        </w:rPr>
        <w:t>正文</w:t>
      </w:r>
    </w:p>
    <w:p w14:paraId="72FC1ED2" w14:textId="444C7358" w:rsidR="003816D3" w:rsidRPr="003816D3" w:rsidRDefault="003816D3" w:rsidP="003816D3">
      <w:pPr>
        <w:widowControl/>
        <w:spacing w:line="630" w:lineRule="atLeast"/>
        <w:jc w:val="left"/>
        <w:rPr>
          <w:rFonts w:ascii="Arial" w:eastAsia="宋体" w:hAnsi="Arial" w:cs="Arial"/>
          <w:b/>
          <w:bCs/>
          <w:color w:val="000000"/>
          <w:kern w:val="0"/>
          <w:sz w:val="27"/>
          <w:szCs w:val="27"/>
        </w:rPr>
      </w:pPr>
      <w:r w:rsidRPr="003816D3">
        <w:rPr>
          <w:rFonts w:ascii="Arial" w:eastAsia="宋体" w:hAnsi="Arial" w:cs="Arial"/>
          <w:b/>
          <w:bCs/>
          <w:color w:val="000000"/>
          <w:kern w:val="0"/>
          <w:sz w:val="27"/>
          <w:szCs w:val="27"/>
        </w:rPr>
        <w:t>第一章</w:t>
      </w:r>
      <w:r>
        <w:rPr>
          <w:rFonts w:ascii="Arial" w:eastAsia="宋体" w:hAnsi="Arial" w:cs="Arial" w:hint="eastAsia"/>
          <w:b/>
          <w:bCs/>
          <w:color w:val="000000"/>
          <w:kern w:val="0"/>
          <w:sz w:val="27"/>
          <w:szCs w:val="27"/>
        </w:rPr>
        <w:t xml:space="preserve"> </w:t>
      </w:r>
      <w:r w:rsidRPr="003816D3">
        <w:rPr>
          <w:rFonts w:ascii="Arial" w:eastAsia="宋体" w:hAnsi="Arial" w:cs="Arial"/>
          <w:b/>
          <w:bCs/>
          <w:color w:val="000000"/>
          <w:kern w:val="0"/>
          <w:sz w:val="27"/>
          <w:szCs w:val="27"/>
        </w:rPr>
        <w:t>总</w:t>
      </w:r>
      <w:r>
        <w:rPr>
          <w:rFonts w:ascii="Arial" w:eastAsia="宋体" w:hAnsi="Arial" w:cs="Arial" w:hint="eastAsia"/>
          <w:b/>
          <w:bCs/>
          <w:color w:val="000000"/>
          <w:kern w:val="0"/>
          <w:sz w:val="27"/>
          <w:szCs w:val="27"/>
        </w:rPr>
        <w:t xml:space="preserve"> </w:t>
      </w:r>
      <w:r w:rsidRPr="003816D3">
        <w:rPr>
          <w:rFonts w:ascii="Arial" w:eastAsia="宋体" w:hAnsi="Arial" w:cs="Arial"/>
          <w:b/>
          <w:bCs/>
          <w:color w:val="000000"/>
          <w:kern w:val="0"/>
          <w:sz w:val="27"/>
          <w:szCs w:val="27"/>
        </w:rPr>
        <w:t>则</w:t>
      </w:r>
    </w:p>
    <w:p w14:paraId="4D37653C"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第一条</w:t>
      </w:r>
    </w:p>
    <w:p w14:paraId="61338DE1"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为了加强城乡规划管理，协调城乡空间布局，改善人居环境，促进城乡经济社会全面协调可持续发展，制定本法。</w:t>
      </w:r>
    </w:p>
    <w:p w14:paraId="11D6DDD6"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第二条</w:t>
      </w:r>
    </w:p>
    <w:p w14:paraId="7B092033"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制定和实施城乡规划，在规划区内进行建设活动，必须遵守本法。</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本法所称城乡规划，包括城镇体系规划、城市规划、镇规划、乡规划和村庄规划。城市规划、镇规划分为总体规划和详细规划。详细规划分为控制性详细规划和修建性详细规划。</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本法所称规划区，是指城市、镇和村庄的建成区以及因城乡建设和发展需要，必须实行规划控制的区域。规划区的具体范围由有关人民政府在组织编制的城市总体规划、镇总体规划、乡规划和村庄规划中，根据城乡经济社会发展水平和统筹城乡发展的需要划定。</w:t>
      </w:r>
    </w:p>
    <w:p w14:paraId="28252CFB"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第三条</w:t>
      </w:r>
    </w:p>
    <w:p w14:paraId="353B54C1"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城市和镇应当依照本法制定城市规划和镇规划。城市、镇规划区内的建设活动应当符合规划要求。</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县级以上地方人民政府根据本地农村经济社会发展水平，按照因地制宜、切实可行的原则，确定应当制定乡规划、村庄规划的区域。在确定区域内的乡、村庄，应当依照本法制定规划，规划区内的乡、村庄建设应当符合规划要求。</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县级以上地方人民政府鼓励、指导前款规定以外的区域的乡、村庄制定和实施乡规划、村庄规划。</w:t>
      </w:r>
    </w:p>
    <w:p w14:paraId="402F3319"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第四条</w:t>
      </w:r>
    </w:p>
    <w:p w14:paraId="6DC82EC1"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lastRenderedPageBreak/>
        <w:t>制定和实施城乡规划，应当遵循城乡统筹、合理布局、节约土地、集约发展和先规划后建设的原则，改善生态环境，促进资源、能源节约和综合利用，保护耕地等自然资源和历史文化遗产，保持地方特色、民族特色和传统风貌，防止污染和其他公害，并符合区域人口发展、国防建设、防灾减灾和公共卫生、公共安全的需要。</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在规划区内进行建设活动，应当遵守土地管理、自然资源和环境保护等法律、法规的规定。</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县级以上地方人民政府应当根据当地经济社会发展的实际，在城市总体规划、镇总体规划中合理确定城市、镇的发展规模、步骤和建设标准。</w:t>
      </w:r>
    </w:p>
    <w:p w14:paraId="33B698CD"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第五条</w:t>
      </w:r>
    </w:p>
    <w:p w14:paraId="7F10BF85"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城市总体规划、镇总体规划以及乡规划和村庄规划的编制，应当依据国民经济和社会发展规划，并与土地利用总体规划相衔接。</w:t>
      </w:r>
    </w:p>
    <w:p w14:paraId="4090435C"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第六条</w:t>
      </w:r>
    </w:p>
    <w:p w14:paraId="7974E594"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各级人民政府应当将城乡规划的编制和管理经费纳入本级财政预算。</w:t>
      </w:r>
    </w:p>
    <w:p w14:paraId="149851B5"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第七条</w:t>
      </w:r>
    </w:p>
    <w:p w14:paraId="328358CF"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经依法批准的城乡规划，是城乡建设和规划管理的依据，未经法定程序不得修改。</w:t>
      </w:r>
    </w:p>
    <w:p w14:paraId="73F2BEAF"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第八条</w:t>
      </w:r>
    </w:p>
    <w:p w14:paraId="428A3656"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城乡规划组织编制机关应当及时公布经依法批准的城乡规划。但是，法律、行政法规规定不得公开的内容除外。</w:t>
      </w:r>
    </w:p>
    <w:p w14:paraId="4B535756"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第九条</w:t>
      </w:r>
    </w:p>
    <w:p w14:paraId="574A4CC4"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任何单位和个人都应当遵守经依法批准并公布的城乡规划，服从规划管理，并有权就涉及其利害关系的建设活动是否符合规划的要求向城乡规划主管部门查询。</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任何单位和个人都有权向城乡规划主管部门或者其他有关部门举报或者控告违反城乡规划的行为。城乡规划主管部门或者其他有关部门对举报或者控告，应当及时受理并组织核查、处理。</w:t>
      </w:r>
    </w:p>
    <w:p w14:paraId="586FE2D4"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第十条</w:t>
      </w:r>
    </w:p>
    <w:p w14:paraId="575DC0DF"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国家鼓励采用先进的科学技术，增强城乡规划的科学性，提高城乡规划实施及监督管理的效能。</w:t>
      </w:r>
    </w:p>
    <w:p w14:paraId="42BD0D65"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第十一条</w:t>
      </w:r>
    </w:p>
    <w:p w14:paraId="69B7A21F"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国务院城乡规划主管部门负责全国的城乡规划管理工作。</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县级以上地方人民政府城乡规划主管部门负责本行政区域内的城乡规划管理工作。</w:t>
      </w:r>
    </w:p>
    <w:p w14:paraId="44D37593" w14:textId="2D4C393D" w:rsidR="003816D3" w:rsidRPr="003816D3" w:rsidRDefault="003816D3" w:rsidP="003816D3">
      <w:pPr>
        <w:widowControl/>
        <w:spacing w:line="630" w:lineRule="atLeast"/>
        <w:jc w:val="left"/>
        <w:rPr>
          <w:rFonts w:ascii="Arial" w:eastAsia="宋体" w:hAnsi="Arial" w:cs="Arial"/>
          <w:b/>
          <w:bCs/>
          <w:color w:val="000000"/>
          <w:kern w:val="0"/>
          <w:sz w:val="27"/>
          <w:szCs w:val="27"/>
        </w:rPr>
      </w:pPr>
      <w:r w:rsidRPr="003816D3">
        <w:rPr>
          <w:rFonts w:ascii="Arial" w:eastAsia="宋体" w:hAnsi="Arial" w:cs="Arial"/>
          <w:b/>
          <w:bCs/>
          <w:color w:val="000000"/>
          <w:kern w:val="0"/>
          <w:sz w:val="27"/>
          <w:szCs w:val="27"/>
        </w:rPr>
        <w:t>第二章</w:t>
      </w:r>
      <w:r>
        <w:rPr>
          <w:rFonts w:ascii="Arial" w:eastAsia="宋体" w:hAnsi="Arial" w:cs="Arial" w:hint="eastAsia"/>
          <w:b/>
          <w:bCs/>
          <w:color w:val="000000"/>
          <w:kern w:val="0"/>
          <w:sz w:val="27"/>
          <w:szCs w:val="27"/>
        </w:rPr>
        <w:t xml:space="preserve"> </w:t>
      </w:r>
      <w:r w:rsidRPr="003816D3">
        <w:rPr>
          <w:rFonts w:ascii="Arial" w:eastAsia="宋体" w:hAnsi="Arial" w:cs="Arial"/>
          <w:b/>
          <w:bCs/>
          <w:color w:val="000000"/>
          <w:kern w:val="0"/>
          <w:sz w:val="27"/>
          <w:szCs w:val="27"/>
        </w:rPr>
        <w:t>城乡规划的制定</w:t>
      </w:r>
    </w:p>
    <w:p w14:paraId="7F525AF8"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第十二条</w:t>
      </w:r>
    </w:p>
    <w:p w14:paraId="1578E2BE"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国务院城乡规划主管部门会同国务院有关部门组织编制全国城镇体系规划，用于指导省域城镇体系规划、城市总体规划的编制。</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全国城镇体系规划由国务院城乡规划主管部门报国务院审批。</w:t>
      </w:r>
    </w:p>
    <w:p w14:paraId="599F563C"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第十三条</w:t>
      </w:r>
    </w:p>
    <w:p w14:paraId="50BC1303"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lastRenderedPageBreak/>
        <w:t>省、自治区人民政府组织编制省域城镇体系规划，报国务院审批。</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省域城镇体系规划的内容应当包括：城镇空间布局和规模控制，重大基础设施的布局，为保护生态环境、资源等需要严格控制的区域。</w:t>
      </w:r>
    </w:p>
    <w:p w14:paraId="5A324469"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第十四条</w:t>
      </w:r>
    </w:p>
    <w:p w14:paraId="557766AE"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城市人民政府组织编制城市总体规划。</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直辖市的城市总体规划由直辖市人民政府报国务院审批。省、自治区人民政府所在地的城市以及国务院确定的城市的总体规划，由省、自治区人民政府审查同意后，报国务院审批。其他城市的总体规划，由城市人民政府报省、自治区人民政府审批。</w:t>
      </w:r>
    </w:p>
    <w:p w14:paraId="60AB08AF"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第十五条</w:t>
      </w:r>
    </w:p>
    <w:p w14:paraId="1C791BDC"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县人民政府组织编制县人民政府所在地镇的总体规划，报上一级人民政府审批。其他镇的总体规划由镇人民政府组织编制，报上一级人民政府审批。</w:t>
      </w:r>
    </w:p>
    <w:p w14:paraId="6D2E8B2E"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第十六条</w:t>
      </w:r>
    </w:p>
    <w:p w14:paraId="2D9E4FC2"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省、自治区人民政府组织编制的省域城镇体系规划，城市、县人民政府组织编制的总体规划，在报上一级人民政府审批前，应当先经本级人民代表大会常务委员会审议，常务委员会组成人员的审议意见交由本级人民政府研究处理。</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镇人民政府组织编制的镇总体规划，在报上一级人民政府审批前，应当先经镇人民代表大会审议，代表的审议意见交由本级人民政府研究处理。</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规划的组织编制机关报送审批省域城镇体系规划、城市总体规划或者镇总体规划，应当将本级人民代表大会常务委员会组成人员或者镇人民代表大会代表的审议意见和根据审议意见修改规划的情况一并报送。</w:t>
      </w:r>
    </w:p>
    <w:p w14:paraId="2D669C9F"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第十七条</w:t>
      </w:r>
    </w:p>
    <w:p w14:paraId="54933CC1"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城市总体规划、镇总体规划的内容应当包括：城市、镇的发展布局，功能分区，用地布局，综合交通体系，禁止、限制和适宜建设的地域范围，各类专项规划等。</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规划区范围、规划区内建设用地规模、基础设施和公共服务设施用地、水源地和水系、基本农田和绿化用地、环境保护、自然与历史文化遗产保护以及防灾减灾等内容，应当作为城市总体规划、镇总体规划的强制性内容。</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城市总体规划、镇总体规划的规划期限一般为二十年。城市总体规划还应当对城市更长远的发展作出预测性安排。</w:t>
      </w:r>
    </w:p>
    <w:p w14:paraId="2F8E8C69"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第十八条</w:t>
      </w:r>
    </w:p>
    <w:p w14:paraId="0AAD58E3"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乡规划、村庄规划应当从农村实际出发，尊重村民意愿，体现地方和农村特色。</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乡规划、村庄规划的内容应当包括：规划区范围，住宅、道路、供水、排水、供电、垃圾收集、畜禽养殖场所等农村生产、生活服务设施、公益事业等各项建设的用地布局、建设要求，以及对耕地等自然资源和历史文化遗产保护、防灾减灾等的具体安排。乡规划还应当包括本行政区域内的村庄发展布局。</w:t>
      </w:r>
    </w:p>
    <w:p w14:paraId="3737AD8B"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第十九条</w:t>
      </w:r>
    </w:p>
    <w:p w14:paraId="6E09865C"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城市人民政府城乡规划主管部门根据城市总体规划的要求，组织编制城市的控制性详细规划，经本级人民政府批准后，报本级人民代表大会常务委员会和上一级人民政府备案。</w:t>
      </w:r>
    </w:p>
    <w:p w14:paraId="7E746197"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lastRenderedPageBreak/>
        <w:t>第二十条</w:t>
      </w:r>
    </w:p>
    <w:p w14:paraId="51D0ECE5"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镇人民政府根据镇总体规划的要求，组织编制镇的控制性详细规划，报上一级人民政府审批。县人民政府所在地镇的控制性详细规划，由县人民政府城乡规划主管部门根据镇总体规划的要求组织编制，经县人民政府批准后，报本级人民代表大会常务委员会和上一级人民政府备案。</w:t>
      </w:r>
    </w:p>
    <w:p w14:paraId="571CDD97"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第二十一条</w:t>
      </w:r>
    </w:p>
    <w:p w14:paraId="096DBFE0"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城市、县人民政府城乡规划主管部门和镇人民政府可以组织编制重要地块的修建性详细规划。修建性详细规划应当符合控制性详细规划。</w:t>
      </w:r>
    </w:p>
    <w:p w14:paraId="5266BBEE"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第二十二条</w:t>
      </w:r>
    </w:p>
    <w:p w14:paraId="4A448535"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乡、镇人民政府组织编制乡规划、村庄规划，报上一级人民政府审批。村庄规划在报送审批前，应当经村民会议或者村民代表会议讨论同意。</w:t>
      </w:r>
    </w:p>
    <w:p w14:paraId="41B723BC"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第二十三条</w:t>
      </w:r>
    </w:p>
    <w:p w14:paraId="29E2C933"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首都的总体规划、详细规划应当统筹考虑中央国家机关用地布局和空间安排的需要。</w:t>
      </w:r>
    </w:p>
    <w:p w14:paraId="7C4D8490"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第二十四条</w:t>
      </w:r>
    </w:p>
    <w:p w14:paraId="44E37CC0"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城乡规划组织编制机关应当委托具有相应资质等级的单位承担城乡规划的具体编制工作。</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从事城乡规划编制工作应当具备下列条件，并经国务院城乡规划主管部门或者省、自治区、直辖市人民政府城乡规划主管部门依法审查合格，取得相应等级的资质证书后，方可在资质等级许可的范围内从事城乡规划编制工作：</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（一）有法人资格；</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（二）有规定数量的经相关行业协会注册的规划师；</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（三）有规定数量的相关专业技术人员；</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（四）有相应的技术装备；</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（五）有健全的技术、质量、财务管理制度。</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编制城乡规划必须遵守国家有关标准。</w:t>
      </w:r>
    </w:p>
    <w:p w14:paraId="6635B614"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第二十五条</w:t>
      </w:r>
    </w:p>
    <w:p w14:paraId="3596FF6C"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编制城乡规划，应当具备国家规定的勘察、测绘、气象、地震、水文、环境等基础资料。</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县级以上地方人民政府有关主管部门应当根据编制城乡规划的需要，及时提供有关基础资料。</w:t>
      </w:r>
    </w:p>
    <w:p w14:paraId="7CD1AA1F"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第二十六条</w:t>
      </w:r>
    </w:p>
    <w:p w14:paraId="127869F1"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城乡规划报送审批前，组织编制机关应当依法将城乡规划草案予以公告，并采取论证会、听证会或者其他方式征求专家和公众的意见。公告的时间不得少于三十日。</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组织编制机关应当充分考虑专家和公众的意见，并在报送审批的材料中附具意见采纳情况及理由。</w:t>
      </w:r>
    </w:p>
    <w:p w14:paraId="3084EDA3"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第二十七条</w:t>
      </w:r>
    </w:p>
    <w:p w14:paraId="769D4AB2"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省域城镇体系规划、城市总体规划、镇总体规划批准前，审批机关应当组织专家和有关部门进行审查。</w:t>
      </w:r>
    </w:p>
    <w:p w14:paraId="0B478F9F" w14:textId="0F508ADB" w:rsidR="003816D3" w:rsidRPr="003816D3" w:rsidRDefault="003816D3" w:rsidP="003816D3">
      <w:pPr>
        <w:widowControl/>
        <w:spacing w:line="630" w:lineRule="atLeast"/>
        <w:jc w:val="left"/>
        <w:rPr>
          <w:rFonts w:ascii="Arial" w:eastAsia="宋体" w:hAnsi="Arial" w:cs="Arial"/>
          <w:b/>
          <w:bCs/>
          <w:color w:val="000000"/>
          <w:kern w:val="0"/>
          <w:sz w:val="27"/>
          <w:szCs w:val="27"/>
        </w:rPr>
      </w:pPr>
      <w:r w:rsidRPr="003816D3">
        <w:rPr>
          <w:rFonts w:ascii="Arial" w:eastAsia="宋体" w:hAnsi="Arial" w:cs="Arial"/>
          <w:b/>
          <w:bCs/>
          <w:color w:val="000000"/>
          <w:kern w:val="0"/>
          <w:sz w:val="27"/>
          <w:szCs w:val="27"/>
        </w:rPr>
        <w:t>第三章</w:t>
      </w:r>
      <w:r>
        <w:rPr>
          <w:rFonts w:ascii="Arial" w:eastAsia="宋体" w:hAnsi="Arial" w:cs="Arial" w:hint="eastAsia"/>
          <w:b/>
          <w:bCs/>
          <w:color w:val="000000"/>
          <w:kern w:val="0"/>
          <w:sz w:val="27"/>
          <w:szCs w:val="27"/>
        </w:rPr>
        <w:t xml:space="preserve"> </w:t>
      </w:r>
      <w:r w:rsidRPr="003816D3">
        <w:rPr>
          <w:rFonts w:ascii="Arial" w:eastAsia="宋体" w:hAnsi="Arial" w:cs="Arial"/>
          <w:b/>
          <w:bCs/>
          <w:color w:val="000000"/>
          <w:kern w:val="0"/>
          <w:sz w:val="27"/>
          <w:szCs w:val="27"/>
        </w:rPr>
        <w:t>城乡规划的实施</w:t>
      </w:r>
    </w:p>
    <w:p w14:paraId="535D6B1A"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第二十八条</w:t>
      </w:r>
    </w:p>
    <w:p w14:paraId="41E2A1F5"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lastRenderedPageBreak/>
        <w:t>地方各级人民政府应当根据当地经济社会发展水平，量力而行，尊重群众意愿，有计划、分步骤地组织实施城乡规划。</w:t>
      </w:r>
    </w:p>
    <w:p w14:paraId="2E6C01DB"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第二十九条</w:t>
      </w:r>
    </w:p>
    <w:p w14:paraId="008FFDD6"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城市的建设和发展，应当优先安排基础设施以及公共服务设施的建设，妥善处理新区开发与旧区改建的关系，统筹兼顾进城务工人员生活和周边农村经济社会发展、村民生产与生活的需要。</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镇的建设和发展，应当结合农村经济社会发展和产业结构调整，优先安排供水、排水、供电、供气、道路、通信、广播电视等基础设施和学校、卫生院、文化站、幼儿园、福利院等公共服务设施的建设，为周边农村提供服务。</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乡、村庄的建设和发展，应当因地制宜、节约用地，发挥村民自治组织的作用，引导村民合理进行建设，改善农村生产、生活条件。</w:t>
      </w:r>
    </w:p>
    <w:p w14:paraId="2F09B4F6"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第三十条</w:t>
      </w:r>
    </w:p>
    <w:p w14:paraId="22702061"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城市新区的开发和建设，应当合理确定建设规模和时序，充分利用现有市政基础设施和公共服务设施，严格保护自然资源和生态环境，体现地方特色。</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在城市总体规划、镇总体规划确定的建设用地范围以外，不得设立各类开发区和城市新区。</w:t>
      </w:r>
    </w:p>
    <w:p w14:paraId="4296F481"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第三十一条</w:t>
      </w:r>
    </w:p>
    <w:p w14:paraId="342ED118"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旧城区的改建，应当保护历史文化遗产和传统风貌，合理确定拆迁和建设规模，有计划地对危房集中、基础设施落后等地段进行改建。</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历史文化名城、名镇、名村的保护以及受保护建筑物的维护和使用，应当遵守有关法律、行政法规和国务院的规定。</w:t>
      </w:r>
    </w:p>
    <w:p w14:paraId="031847CF"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第三十二条</w:t>
      </w:r>
    </w:p>
    <w:p w14:paraId="55878B9E"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城乡建设和发展，应当依法保护和合理利用风景名胜资源，统筹安排风景名胜区及周边乡、镇、村庄的建设。</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风景名胜区的规划、建设和管理，应当遵守有关法律、行政法规和国务院的规定。</w:t>
      </w:r>
    </w:p>
    <w:p w14:paraId="4C0407D0"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第三十三条</w:t>
      </w:r>
    </w:p>
    <w:p w14:paraId="51AC981E"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城市地下空间的开发和利用，应当与经济和技术发展水平相适应，遵循统筹安排、综合开发、合理利用的原则，充分考虑防灾减灾、人民防空和通信等需要，并符合城市规划，履行规划审批手续。</w:t>
      </w:r>
    </w:p>
    <w:p w14:paraId="6554A3C4"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第三十四条</w:t>
      </w:r>
    </w:p>
    <w:p w14:paraId="7B1B937B"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城市、县、镇人民政府应当根据城市总体规划、镇总体规划、土地利用总体规划和年度计划以及国民经济和社会发展规划，制定近期建设规划，报总体规划审批机关备案。</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近期建设规划应当以重要基础设施、公共服务设施和中低收入居民住房建设以及生态环境保护为重点内容，明确近期建设的时序、发展方向和空间布局。近期建设规划的规划期限为五年。</w:t>
      </w:r>
    </w:p>
    <w:p w14:paraId="6BF5CA7F"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第三十五条</w:t>
      </w:r>
    </w:p>
    <w:p w14:paraId="4F664ADE"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城乡规划确定的铁路、公路、港口、机场、道路、绿地、输配电设施及输电线路走廊、通信设施、广播电视设施、管道设施、河道、水库、水源地、自然保护区、防汛通道、消防</w:t>
      </w:r>
      <w:r w:rsidRPr="003816D3">
        <w:rPr>
          <w:rFonts w:ascii="Arial" w:eastAsia="宋体" w:hAnsi="Arial" w:cs="Arial"/>
          <w:color w:val="333333"/>
          <w:kern w:val="0"/>
          <w:szCs w:val="21"/>
        </w:rPr>
        <w:lastRenderedPageBreak/>
        <w:t>通道、核电站、垃圾填埋场及焚烧厂、污水处理厂和公共服务设施的用地以及其他需要依法保护的用地，禁止擅自改变用途。</w:t>
      </w:r>
    </w:p>
    <w:p w14:paraId="225313AC"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第三十六条</w:t>
      </w:r>
    </w:p>
    <w:p w14:paraId="68266BF9"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按照国家规定需要有关部门批准或者核准的建设项目，以划拨方式提供国有土地使用权的，建设单位在报送有关部门批准或者核准前，应当向城乡规划主管部门申请核发选址意见书。</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前款规定以外的建设项目不需要申请选址意见书。</w:t>
      </w:r>
    </w:p>
    <w:p w14:paraId="25091C08"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第三十七条</w:t>
      </w:r>
    </w:p>
    <w:p w14:paraId="698519F3"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在城市、镇规划区内以划拨方式提供国有土地使用权的建设项目，经有关部门批准、核准、备案后，建设单位应当向城市、县人民政府城乡规划主管部门提出建设用地规划许可申请，由城市、县人民政府城乡规划主管部门依据控制性详细规划核定建设用地的位置、面积、允许建设的范围，核发建设用地规划许可证。</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建设单位在取得建设用地规划许可证后，方可向县级以上地方人民政府土地主管部门申请用地，经县级以上人民政府审批后，由土地主管部门划拨土地。</w:t>
      </w:r>
    </w:p>
    <w:p w14:paraId="32415E36"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第三十八条</w:t>
      </w:r>
    </w:p>
    <w:p w14:paraId="10C81CC8"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在城市、镇规划区内以出让方式提供国有土地使用权的，在国有土地使用权出让前，城市、县人民政府城乡规划主管部门应当依据控制性详细规划，提出出让地块的位置、使用性质、开发强度等规划条件，作为国有土地使用权出让合同的组成部分。未确定规划条件的地块，不得出让国有土地使用权。</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以出让方式取得国有土地使用权的建设项目，建设单位在取得建设项目的批准、核准、备案文件和签订国有土地使用权出让合同后，向城市、县人民政府城乡规划主管部门领取建设用地规划许可证。</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城市、县人民政府城乡规划主管部门不得在建设用地规划许可证中，擅自改变作为国有土地使用权出让合同组成部分的规划条件。</w:t>
      </w:r>
    </w:p>
    <w:p w14:paraId="6804CBFE"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第三十九条</w:t>
      </w:r>
    </w:p>
    <w:p w14:paraId="1B12B6FA"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规划条件未纳入国有土地使用权出让合同的，该国有土地使用权出让合同无效；对未取得建设用地规划许可证的建设单位批准用地的，由县级以上人民政府撤销有关批准文件；占用土地的，应当及时退回；给当事人造成损失的，应当依法给予赔偿。</w:t>
      </w:r>
    </w:p>
    <w:p w14:paraId="38025748"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第四十条</w:t>
      </w:r>
    </w:p>
    <w:p w14:paraId="4CDB436A"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在城市、镇规划区内进行建筑物、构筑物、道路、管线和其他工程建设的，建设单位或者个人应当向城市、县人民政府城乡规划主管部门或者省、自治区、直辖市人民政府确定的镇人民政府申请办理建设工程规划许可证。</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城市、县人民政府城乡规划主管部门或者省、自治区、直辖市人民政府</w:t>
      </w:r>
      <w:r w:rsidRPr="003816D3">
        <w:rPr>
          <w:rFonts w:ascii="Arial" w:eastAsia="宋体" w:hAnsi="Arial" w:cs="Arial"/>
          <w:color w:val="333333"/>
          <w:kern w:val="0"/>
          <w:szCs w:val="21"/>
        </w:rPr>
        <w:lastRenderedPageBreak/>
        <w:t>确定的镇人民政府应当依法将经审定的修建性详细规划、建设工程设计方案的总平面图予以公布。</w:t>
      </w:r>
    </w:p>
    <w:p w14:paraId="12B626AE"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第四十一条</w:t>
      </w:r>
    </w:p>
    <w:p w14:paraId="70F6ADA3"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在乡、村庄规划区内进行乡镇企业、乡村公共设施和公益事业建设的，建设单位或者个人应当向乡、镇人民政府提出申请，由乡、镇人民政府报城市、县人民政府城乡规划主管部门核发乡村建设规划许可证。</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在乡、村庄规划区内使用原有宅基地进行农村村民住宅建设的规划管理办法，由省、自治区、直辖市制定。</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建设单位或者个人在取得乡村建设规划许可证后，方可办理用地审批手续。</w:t>
      </w:r>
    </w:p>
    <w:p w14:paraId="42702A8B"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第四十二条</w:t>
      </w:r>
    </w:p>
    <w:p w14:paraId="641CF8BA"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城乡规划主管部门不得在城乡规划确定的建设用地范围以外作出规划许可。</w:t>
      </w:r>
    </w:p>
    <w:p w14:paraId="467ED66E"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第四十三条</w:t>
      </w:r>
    </w:p>
    <w:p w14:paraId="0AF51228"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建设单位应当按照规划条件进行建设；确需变更的，必须向城市、县人民政府城乡规划主管部门提出申请。变更内容不符合控制性详细规划的，城乡规划主管部门不得批准。城市、县人民政府城乡规划主管部门应当及时将依法变更后的规划条件通报同级土地主管部门并公示。</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建设单位应当及时将依法变更后的规划条件报有关人民政府土地主管部门备案。</w:t>
      </w:r>
    </w:p>
    <w:p w14:paraId="76C633FD"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第四十四条</w:t>
      </w:r>
    </w:p>
    <w:p w14:paraId="2CC5583D"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在城市、镇规划区内进行临时建设的，应当经城市、县人民政府城乡规划主管部门批准。临时建设影响近期建设规划或者控制性详细规划的实施以及交通、市容、安全等的，不得批准。</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临时建设应当在批准的使用期限内自行拆除。</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临时建设和临时用地规划管理的具体办法，由省、自治区、直辖市人民政府制定。</w:t>
      </w:r>
    </w:p>
    <w:p w14:paraId="29D6E238"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第四十五条</w:t>
      </w:r>
    </w:p>
    <w:p w14:paraId="33B151D1"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县级以上地方人民政府城乡规划主管部门按照国务院规定对建设工程是否符合规划条件予以核实。未经核实或者经核实不符合规划条件的，建设单位不得组织竣工验收。</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建设单位应当在竣工验收后六个月内向城乡规划主管部门报送有关竣工验收资料。</w:t>
      </w:r>
    </w:p>
    <w:p w14:paraId="349C7FBD" w14:textId="2C8B2BEE" w:rsidR="003816D3" w:rsidRPr="003816D3" w:rsidRDefault="003816D3" w:rsidP="003816D3">
      <w:pPr>
        <w:widowControl/>
        <w:spacing w:line="630" w:lineRule="atLeast"/>
        <w:jc w:val="left"/>
        <w:rPr>
          <w:rFonts w:ascii="Arial" w:eastAsia="宋体" w:hAnsi="Arial" w:cs="Arial"/>
          <w:b/>
          <w:bCs/>
          <w:color w:val="000000"/>
          <w:kern w:val="0"/>
          <w:sz w:val="27"/>
          <w:szCs w:val="27"/>
        </w:rPr>
      </w:pPr>
      <w:r w:rsidRPr="003816D3">
        <w:rPr>
          <w:rFonts w:ascii="Arial" w:eastAsia="宋体" w:hAnsi="Arial" w:cs="Arial"/>
          <w:b/>
          <w:bCs/>
          <w:color w:val="000000"/>
          <w:kern w:val="0"/>
          <w:sz w:val="27"/>
          <w:szCs w:val="27"/>
        </w:rPr>
        <w:t>第四章</w:t>
      </w:r>
      <w:r>
        <w:rPr>
          <w:rFonts w:ascii="Arial" w:eastAsia="宋体" w:hAnsi="Arial" w:cs="Arial" w:hint="eastAsia"/>
          <w:b/>
          <w:bCs/>
          <w:color w:val="000000"/>
          <w:kern w:val="0"/>
          <w:sz w:val="27"/>
          <w:szCs w:val="27"/>
        </w:rPr>
        <w:t xml:space="preserve"> </w:t>
      </w:r>
      <w:r w:rsidRPr="003816D3">
        <w:rPr>
          <w:rFonts w:ascii="Arial" w:eastAsia="宋体" w:hAnsi="Arial" w:cs="Arial"/>
          <w:b/>
          <w:bCs/>
          <w:color w:val="000000"/>
          <w:kern w:val="0"/>
          <w:sz w:val="27"/>
          <w:szCs w:val="27"/>
        </w:rPr>
        <w:t>城乡规划的修改</w:t>
      </w:r>
    </w:p>
    <w:p w14:paraId="72DD5411"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第四十六条</w:t>
      </w:r>
    </w:p>
    <w:p w14:paraId="2FEF0B49"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省域城镇体系规划、城市总体规划、镇总体规划的组织编制机关，应当组织有关部门和专家定期对规划实施情况进行评估，并采取论证会、听证会或者其他方式征求公众意见。组织编制机关应当向本级人民代表大会常务委员会、镇人民代表大会和原审批机关提出评估报告并附具征求意见的情况。</w:t>
      </w:r>
    </w:p>
    <w:p w14:paraId="0090B3C9"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第四十七条</w:t>
      </w:r>
    </w:p>
    <w:p w14:paraId="4A4DC557"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lastRenderedPageBreak/>
        <w:t>有下列情形之一的，组织编制机关方可按照规定的权限和程序修改省域城镇体系规划、城市总体规划、镇总体规划：</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（一）上级人民政府制定的城乡规划发生变更，提出修改规划要求的；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（二）行政区划调整确需修改规划的；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（三）因国务院批准重大建设工程确需修改规划的；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（四）经评估确需修改规划的；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（五）城乡规划的审批机关认为应当修改规划的其他情形。</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修改省域城镇体系规划、城市总体规划、镇总体规划前，组织编制机关应当对原规划的实施情况进行总结，并向原审批机关报告；修改涉及城市总体规划、镇总体规划强制性内容的，应当先向原审批机关提出专题报告，经同意后，方可编制修改方案。</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修改后的省域城镇体系规划、城市总体规划、镇总体规划，应当依照本法第十三条、第十四条、第十五条和第十六条规定的审批程序报批。</w:t>
      </w:r>
    </w:p>
    <w:p w14:paraId="2498719A"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第四十八条</w:t>
      </w:r>
    </w:p>
    <w:p w14:paraId="074ADB78"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修改控制性详细规划的，组织编制机关应当对修改的必要性进行论证，征求规划地段内利害关系人的意见，并向原审批机关提出专题报告，经原审批机关同意后，方可编制修改方案。修改后的控制性详细规划，应当依照本法第十九条、第二十条规定的审批程序报批。控制性详细规划修改涉及城市总体规划、镇总体规划的强制性内容的，应当先修改总体规划。</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修改乡规划、村庄规划的，应当依照本法第二十二条规定的审批程序报批。</w:t>
      </w:r>
    </w:p>
    <w:p w14:paraId="5DD238C0"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第四十九条</w:t>
      </w:r>
    </w:p>
    <w:p w14:paraId="64D7F364"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城市、县、镇人民政府修改近期建设规划的，应当将修改后的近期建设规划报总体规划审批机关备案。</w:t>
      </w:r>
    </w:p>
    <w:p w14:paraId="4BA134C5"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第五十条</w:t>
      </w:r>
    </w:p>
    <w:p w14:paraId="0272438F"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在选址意见书、建设用地规划许可证、建设工程规划许可证或者乡村建设规划许可证发放后，因依法修改城乡规划给被许可人合法权益造成损失的，应当依法给予补偿。</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经依法审定的修建性详细规划、建设工程设计方案的总平面图不得随意修改；确需修改的，城乡规划主管部门应当采取听证会等形式，听取利害关系人的意见；因修改给利害关系人合法权益造成损失的，应当依法给予补偿。</w:t>
      </w:r>
    </w:p>
    <w:p w14:paraId="74967E31" w14:textId="7804444D" w:rsidR="003816D3" w:rsidRPr="003816D3" w:rsidRDefault="003816D3" w:rsidP="003816D3">
      <w:pPr>
        <w:widowControl/>
        <w:spacing w:line="630" w:lineRule="atLeast"/>
        <w:jc w:val="left"/>
        <w:rPr>
          <w:rFonts w:ascii="Arial" w:eastAsia="宋体" w:hAnsi="Arial" w:cs="Arial"/>
          <w:b/>
          <w:bCs/>
          <w:color w:val="000000"/>
          <w:kern w:val="0"/>
          <w:sz w:val="27"/>
          <w:szCs w:val="27"/>
        </w:rPr>
      </w:pPr>
      <w:r w:rsidRPr="003816D3">
        <w:rPr>
          <w:rFonts w:ascii="Arial" w:eastAsia="宋体" w:hAnsi="Arial" w:cs="Arial"/>
          <w:b/>
          <w:bCs/>
          <w:color w:val="000000"/>
          <w:kern w:val="0"/>
          <w:sz w:val="27"/>
          <w:szCs w:val="27"/>
        </w:rPr>
        <w:t>第五章</w:t>
      </w:r>
      <w:r>
        <w:rPr>
          <w:rFonts w:ascii="Arial" w:eastAsia="宋体" w:hAnsi="Arial" w:cs="Arial" w:hint="eastAsia"/>
          <w:b/>
          <w:bCs/>
          <w:color w:val="000000"/>
          <w:kern w:val="0"/>
          <w:sz w:val="27"/>
          <w:szCs w:val="27"/>
        </w:rPr>
        <w:t xml:space="preserve"> </w:t>
      </w:r>
      <w:r w:rsidRPr="003816D3">
        <w:rPr>
          <w:rFonts w:ascii="Arial" w:eastAsia="宋体" w:hAnsi="Arial" w:cs="Arial"/>
          <w:b/>
          <w:bCs/>
          <w:color w:val="000000"/>
          <w:kern w:val="0"/>
          <w:sz w:val="27"/>
          <w:szCs w:val="27"/>
        </w:rPr>
        <w:t>监督检查</w:t>
      </w:r>
    </w:p>
    <w:p w14:paraId="4C741550"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第五十一条</w:t>
      </w:r>
    </w:p>
    <w:p w14:paraId="1C62840B"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县级以上人民政府及其城乡规划主管部门应当加强对城乡规划编制、审批、实施、修改的监督检查。</w:t>
      </w:r>
    </w:p>
    <w:p w14:paraId="0A7055A5"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第五十二条</w:t>
      </w:r>
    </w:p>
    <w:p w14:paraId="12923E89"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地方各级人民政府应当向本级人民代表大会常务委员会或者乡、镇人民代表大会报告城乡规划的实施情况，并接受监督。</w:t>
      </w:r>
    </w:p>
    <w:p w14:paraId="0F75CBF7"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第五十三条</w:t>
      </w:r>
    </w:p>
    <w:p w14:paraId="351E6D11"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县级以上人民政府城乡规划主管部门对城乡规划的实施情况进行监督检查，有权采取以下措施：</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（一）要求有关单位和人员提供与监督事项有关的文件、资料，并进行复制；</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（二）要求有关单位和人员就监督事项涉及的问题作出解释和说明，并根据需要进入现场</w:t>
      </w:r>
      <w:r w:rsidRPr="003816D3">
        <w:rPr>
          <w:rFonts w:ascii="Arial" w:eastAsia="宋体" w:hAnsi="Arial" w:cs="Arial"/>
          <w:color w:val="333333"/>
          <w:kern w:val="0"/>
          <w:szCs w:val="21"/>
        </w:rPr>
        <w:lastRenderedPageBreak/>
        <w:t>进行勘测；</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（三）责令有关单位和人员停止违反有关城乡规划的法律、法规的行为。</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城乡规划主管部门的工作人员履行前款规定的监督检查职责，应当出示执法证件。被监督检查的单位和人员应当予以配合，不得妨碍和阻挠依法进行的监督检查活动。</w:t>
      </w:r>
    </w:p>
    <w:p w14:paraId="6B4AF0B4"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第五十四条</w:t>
      </w:r>
    </w:p>
    <w:p w14:paraId="350106D4"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监督检查情况和处理结果应当依法公开，供公众查阅和监督。</w:t>
      </w:r>
    </w:p>
    <w:p w14:paraId="036FB9FA"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第五十五条</w:t>
      </w:r>
    </w:p>
    <w:p w14:paraId="703E5FD1"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城乡规划主管部门在查处违反本法规定的行为时，发现国家机关工作人员依法应当给予行政处分的，应当向其任免机关或者监察机关提出处分建议。</w:t>
      </w:r>
    </w:p>
    <w:p w14:paraId="23EED761"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第五十六条</w:t>
      </w:r>
    </w:p>
    <w:p w14:paraId="1CC960DC"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依照本法规定应当给予行政处罚，而有关城乡规划主管部门不给予行政处罚的，上级人民政府城乡规划主管部门有权责令其作出行政处罚决定或者建议有关人民政府责令其给予行政处罚。</w:t>
      </w:r>
    </w:p>
    <w:p w14:paraId="7495895F"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第五十七条</w:t>
      </w:r>
    </w:p>
    <w:p w14:paraId="27C3FD38"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城乡规划主管部门违反本法规定作出行政许可的，上级人民政府城乡规划主管部门有权责令其撤销或者直接撤销该行政许可。因撤销行政许可给当事人合法权益造成损失的，应当依法给予赔偿。</w:t>
      </w:r>
    </w:p>
    <w:p w14:paraId="24D622FD" w14:textId="366B860F" w:rsidR="003816D3" w:rsidRPr="003816D3" w:rsidRDefault="003816D3" w:rsidP="003816D3">
      <w:pPr>
        <w:widowControl/>
        <w:spacing w:line="630" w:lineRule="atLeast"/>
        <w:jc w:val="left"/>
        <w:rPr>
          <w:rFonts w:ascii="Arial" w:eastAsia="宋体" w:hAnsi="Arial" w:cs="Arial"/>
          <w:b/>
          <w:bCs/>
          <w:color w:val="000000"/>
          <w:kern w:val="0"/>
          <w:sz w:val="27"/>
          <w:szCs w:val="27"/>
        </w:rPr>
      </w:pPr>
      <w:r w:rsidRPr="003816D3">
        <w:rPr>
          <w:rFonts w:ascii="Arial" w:eastAsia="宋体" w:hAnsi="Arial" w:cs="Arial"/>
          <w:b/>
          <w:bCs/>
          <w:color w:val="000000"/>
          <w:kern w:val="0"/>
          <w:sz w:val="27"/>
          <w:szCs w:val="27"/>
        </w:rPr>
        <w:t>第六章</w:t>
      </w:r>
      <w:r>
        <w:rPr>
          <w:rFonts w:ascii="Arial" w:eastAsia="宋体" w:hAnsi="Arial" w:cs="Arial" w:hint="eastAsia"/>
          <w:b/>
          <w:bCs/>
          <w:color w:val="000000"/>
          <w:kern w:val="0"/>
          <w:sz w:val="27"/>
          <w:szCs w:val="27"/>
        </w:rPr>
        <w:t xml:space="preserve"> </w:t>
      </w:r>
      <w:r w:rsidRPr="003816D3">
        <w:rPr>
          <w:rFonts w:ascii="Arial" w:eastAsia="宋体" w:hAnsi="Arial" w:cs="Arial"/>
          <w:b/>
          <w:bCs/>
          <w:color w:val="000000"/>
          <w:kern w:val="0"/>
          <w:sz w:val="27"/>
          <w:szCs w:val="27"/>
        </w:rPr>
        <w:t>法律责任</w:t>
      </w:r>
    </w:p>
    <w:p w14:paraId="46090EFD"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第五十八条</w:t>
      </w:r>
    </w:p>
    <w:p w14:paraId="6490D9E6"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对依法应当编制城乡规划而未组织编制，或者未按法定程序编制、审批、修改城乡规划的，由上级人民政府责令改正，通报批评；对有关人民政府负责人和其他直接责任人员依法给予处分。</w:t>
      </w:r>
    </w:p>
    <w:p w14:paraId="24042C2A"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第五十九条</w:t>
      </w:r>
    </w:p>
    <w:p w14:paraId="4F1F1868"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城乡规划组织编制机关委托不具有相应资质等级的单位编制城乡规划的，由上级人民政府责令改正，通报批评；对有关人民政府负责人和其他直接责任人员依法给予处分。</w:t>
      </w:r>
    </w:p>
    <w:p w14:paraId="76F81CC1"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第六十条</w:t>
      </w:r>
    </w:p>
    <w:p w14:paraId="27740330"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镇人民政府或者县级以上人民政府城乡规划主管部门有下列行为之一的，由本级人民政府、上级人民政府城乡规划主管部门或者监察机关依据职权责令改正，通报批评；对直接负责的主管人员和其他直接责任人员依法给予处分：</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（一）未依法组织编制城市的控制性详细规划、县人民政府所在地镇的控制性详细规划的；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（二）超越职权或者对不符合法定条件的申请人核发选址意见书、建设用地规划许可证、建设工程规划许可证、乡村建设规划许可证的；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（三）对符合法定条件的申请人未在法定期限内核发选址意见书、建设用地规划许可证、建设工程规划许可证、乡村建设规划许可证的；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（四）未依法对经审定的修建性详细规划、建设工程设计方案的总平面图予以公布的；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（五）同意修改修建性详细规划、建设工程设计方案的总平面图前未采取听证会等形式听取利害关系人的意见的；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lastRenderedPageBreak/>
        <w:t>（六）发现未依法取得规划许可或者违反规划许可的规定在规划区内进行建设的行为，而不予查处或者接到举报后不依法处理的。</w:t>
      </w:r>
    </w:p>
    <w:p w14:paraId="28AB11A5"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第六十一条</w:t>
      </w:r>
    </w:p>
    <w:p w14:paraId="45D0AC2D"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县级以上人民政府有关部门有下列行为之一的，由本级人民政府或者上级人民政府有关部门责令改正，通报批评；对直接负责的主管人员和其他直接责任人员依法给予处分：</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（一）对未依法取得选址意见书的建设项目核发建设项目批准文件的；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（二）未依法在国有土地使用权出让合同中确定规划条件或者改变国有土地使用权出让合同中依法确定的规划条件的；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（三）对未依法取得建设用地规划许可证的建设单位划拨国有土地使用权的。</w:t>
      </w:r>
    </w:p>
    <w:p w14:paraId="716A0DE4"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第六十二条</w:t>
      </w:r>
    </w:p>
    <w:p w14:paraId="0CA3D1FA"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（一）超越资质等级许可的范围承揽城乡规划编制工作的；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（二）违反国家有关标准编制城乡规划的。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未依法取得资质证书承揽城乡规划编制工作的，由县级以上地方人民政府城乡规划主管部门责令停止违法行为，依照前款规定处以罚款；造成损失的，依法承担赔偿责任。</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以欺骗手段取得资质证书承揽城乡规划编制工作的，由原发证机关吊销资质证书，依照本条第一款规定处以罚款；造成损失的，依法承担赔偿责任。</w:t>
      </w:r>
    </w:p>
    <w:p w14:paraId="03BB17E6"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第六十三条</w:t>
      </w:r>
    </w:p>
    <w:p w14:paraId="3B908F3F"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城乡规划编制单位取得资质证书后，不再符合相应的资质条件的，由原发证机关责令限期改正；逾期不改正的，降低资质等级或者吊销资质证书。</w:t>
      </w:r>
    </w:p>
    <w:p w14:paraId="33D442AC"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第六十四条</w:t>
      </w:r>
    </w:p>
    <w:p w14:paraId="710E91B4"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p w14:paraId="56F8A2B2"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第六十五条</w:t>
      </w:r>
    </w:p>
    <w:p w14:paraId="1B866DB1"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在乡、村庄规划区内未依法取得乡村建设规划许可证或者未按照乡村建设规划许可证的规定进行建设的，由乡、镇人民政府责令停止建设、限期改正；逾期不改正的，可以拆除。</w:t>
      </w:r>
    </w:p>
    <w:p w14:paraId="0F2AEFC7"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第六十六条</w:t>
      </w:r>
    </w:p>
    <w:p w14:paraId="7D3D5BEA"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建设单位或者个人有下列行为之一的，由所在地城市、县人民政府城乡规划主管部门责令限期拆除，可以并处临时建设工程造价一倍以下的罚款：</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（一）未经批准进行临时建设的；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（二）未按照批准内容进行临时建设的；</w:t>
      </w:r>
      <w:r w:rsidRPr="003816D3">
        <w:rPr>
          <w:rFonts w:ascii="Arial" w:eastAsia="宋体" w:hAnsi="Arial" w:cs="Arial"/>
          <w:color w:val="333333"/>
          <w:kern w:val="0"/>
          <w:szCs w:val="21"/>
        </w:rPr>
        <w:t xml:space="preserve"> </w:t>
      </w:r>
      <w:r w:rsidRPr="003816D3">
        <w:rPr>
          <w:rFonts w:ascii="Arial" w:eastAsia="宋体" w:hAnsi="Arial" w:cs="Arial"/>
          <w:color w:val="333333"/>
          <w:kern w:val="0"/>
          <w:szCs w:val="21"/>
        </w:rPr>
        <w:t>（三）临时建筑物、构筑物超过批准期限不拆除的。</w:t>
      </w:r>
    </w:p>
    <w:p w14:paraId="35FC09CF"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第六十七条</w:t>
      </w:r>
    </w:p>
    <w:p w14:paraId="21110FF6"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lastRenderedPageBreak/>
        <w:t>建设单位未在建设工程竣工验收后六个月内向城乡规划主管部门报送有关竣工验收资料的，由所在地城市、县人民政府城乡规划主管部门责令限期补报；逾期不补报的，处一万元以上五万元以下的罚款。</w:t>
      </w:r>
    </w:p>
    <w:p w14:paraId="269E07F7"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第六十八条</w:t>
      </w:r>
    </w:p>
    <w:p w14:paraId="17A46008"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城乡规划主管部门作出责令停止建设或者限期拆除的决定后，当事人不停止建设或者逾期不拆除的，建设工程所在地县级以上地方人民政府可以责成有关部门采取查封施工现场、强制拆除等措施。</w:t>
      </w:r>
    </w:p>
    <w:p w14:paraId="1804C975"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第六十九条</w:t>
      </w:r>
    </w:p>
    <w:p w14:paraId="0AB149FA"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违反本法规定，构成犯罪的，依法追究刑事责任。</w:t>
      </w:r>
    </w:p>
    <w:p w14:paraId="4E6F9F56" w14:textId="158D09F2" w:rsidR="003816D3" w:rsidRPr="003816D3" w:rsidRDefault="003816D3" w:rsidP="003816D3">
      <w:pPr>
        <w:widowControl/>
        <w:spacing w:line="630" w:lineRule="atLeast"/>
        <w:jc w:val="left"/>
        <w:rPr>
          <w:rFonts w:ascii="Arial" w:eastAsia="宋体" w:hAnsi="Arial" w:cs="Arial"/>
          <w:b/>
          <w:bCs/>
          <w:color w:val="000000"/>
          <w:kern w:val="0"/>
          <w:sz w:val="27"/>
          <w:szCs w:val="27"/>
        </w:rPr>
      </w:pPr>
      <w:r w:rsidRPr="003816D3">
        <w:rPr>
          <w:rFonts w:ascii="Arial" w:eastAsia="宋体" w:hAnsi="Arial" w:cs="Arial"/>
          <w:b/>
          <w:bCs/>
          <w:color w:val="000000"/>
          <w:kern w:val="0"/>
          <w:sz w:val="27"/>
          <w:szCs w:val="27"/>
        </w:rPr>
        <w:t>第七章附则</w:t>
      </w:r>
    </w:p>
    <w:p w14:paraId="2B4083D4" w14:textId="77777777" w:rsidR="003816D3" w:rsidRPr="003816D3" w:rsidRDefault="003816D3" w:rsidP="003816D3">
      <w:pPr>
        <w:widowControl/>
        <w:spacing w:line="390" w:lineRule="atLeast"/>
        <w:jc w:val="left"/>
        <w:rPr>
          <w:rFonts w:ascii="Arial" w:eastAsia="宋体" w:hAnsi="Arial" w:cs="Arial"/>
          <w:b/>
          <w:bCs/>
          <w:color w:val="333333"/>
          <w:kern w:val="0"/>
          <w:szCs w:val="21"/>
        </w:rPr>
      </w:pPr>
      <w:r w:rsidRPr="003816D3">
        <w:rPr>
          <w:rFonts w:ascii="Arial" w:eastAsia="宋体" w:hAnsi="Arial" w:cs="Arial"/>
          <w:b/>
          <w:bCs/>
          <w:color w:val="333333"/>
          <w:kern w:val="0"/>
          <w:szCs w:val="21"/>
        </w:rPr>
        <w:t>第七十条</w:t>
      </w:r>
    </w:p>
    <w:p w14:paraId="650E30D5" w14:textId="77777777" w:rsidR="003816D3" w:rsidRPr="003816D3" w:rsidRDefault="003816D3" w:rsidP="003816D3">
      <w:pPr>
        <w:widowControl/>
        <w:spacing w:line="390" w:lineRule="atLeast"/>
        <w:jc w:val="left"/>
        <w:rPr>
          <w:rFonts w:ascii="Arial" w:eastAsia="宋体" w:hAnsi="Arial" w:cs="Arial"/>
          <w:color w:val="333333"/>
          <w:kern w:val="0"/>
          <w:szCs w:val="21"/>
        </w:rPr>
      </w:pPr>
      <w:r w:rsidRPr="003816D3">
        <w:rPr>
          <w:rFonts w:ascii="Arial" w:eastAsia="宋体" w:hAnsi="Arial" w:cs="Arial"/>
          <w:color w:val="333333"/>
          <w:kern w:val="0"/>
          <w:szCs w:val="21"/>
        </w:rPr>
        <w:t>本法自</w:t>
      </w:r>
      <w:r w:rsidRPr="003816D3">
        <w:rPr>
          <w:rFonts w:ascii="Arial" w:eastAsia="宋体" w:hAnsi="Arial" w:cs="Arial"/>
          <w:color w:val="333333"/>
          <w:kern w:val="0"/>
          <w:szCs w:val="21"/>
        </w:rPr>
        <w:t>2008</w:t>
      </w:r>
      <w:r w:rsidRPr="003816D3">
        <w:rPr>
          <w:rFonts w:ascii="Arial" w:eastAsia="宋体" w:hAnsi="Arial" w:cs="Arial"/>
          <w:color w:val="333333"/>
          <w:kern w:val="0"/>
          <w:szCs w:val="21"/>
        </w:rPr>
        <w:t>年</w:t>
      </w:r>
      <w:r w:rsidRPr="003816D3">
        <w:rPr>
          <w:rFonts w:ascii="Arial" w:eastAsia="宋体" w:hAnsi="Arial" w:cs="Arial"/>
          <w:color w:val="333333"/>
          <w:kern w:val="0"/>
          <w:szCs w:val="21"/>
        </w:rPr>
        <w:t>1</w:t>
      </w:r>
      <w:r w:rsidRPr="003816D3">
        <w:rPr>
          <w:rFonts w:ascii="Arial" w:eastAsia="宋体" w:hAnsi="Arial" w:cs="Arial"/>
          <w:color w:val="333333"/>
          <w:kern w:val="0"/>
          <w:szCs w:val="21"/>
        </w:rPr>
        <w:t>月</w:t>
      </w:r>
      <w:r w:rsidRPr="003816D3">
        <w:rPr>
          <w:rFonts w:ascii="Arial" w:eastAsia="宋体" w:hAnsi="Arial" w:cs="Arial"/>
          <w:color w:val="333333"/>
          <w:kern w:val="0"/>
          <w:szCs w:val="21"/>
        </w:rPr>
        <w:t>1</w:t>
      </w:r>
      <w:r w:rsidRPr="003816D3">
        <w:rPr>
          <w:rFonts w:ascii="Arial" w:eastAsia="宋体" w:hAnsi="Arial" w:cs="Arial"/>
          <w:color w:val="333333"/>
          <w:kern w:val="0"/>
          <w:szCs w:val="21"/>
        </w:rPr>
        <w:t>日起施行。《中华人民共和国城市规划法》同时废止。</w:t>
      </w:r>
    </w:p>
    <w:p w14:paraId="678C20BB" w14:textId="77777777" w:rsidR="00604473" w:rsidRPr="003816D3" w:rsidRDefault="00604473"/>
    <w:sectPr w:rsidR="00604473" w:rsidRPr="003816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A2E19" w14:textId="77777777" w:rsidR="00A67FD1" w:rsidRDefault="00A67FD1" w:rsidP="003816D3">
      <w:r>
        <w:separator/>
      </w:r>
    </w:p>
  </w:endnote>
  <w:endnote w:type="continuationSeparator" w:id="0">
    <w:p w14:paraId="1A0BE0AE" w14:textId="77777777" w:rsidR="00A67FD1" w:rsidRDefault="00A67FD1" w:rsidP="0038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E9265" w14:textId="77777777" w:rsidR="00A67FD1" w:rsidRDefault="00A67FD1" w:rsidP="003816D3">
      <w:r>
        <w:separator/>
      </w:r>
    </w:p>
  </w:footnote>
  <w:footnote w:type="continuationSeparator" w:id="0">
    <w:p w14:paraId="3D9B55B3" w14:textId="77777777" w:rsidR="00A67FD1" w:rsidRDefault="00A67FD1" w:rsidP="003816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37"/>
    <w:rsid w:val="003816D3"/>
    <w:rsid w:val="00604473"/>
    <w:rsid w:val="00A67FD1"/>
    <w:rsid w:val="00D02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6DFF0"/>
  <w15:chartTrackingRefBased/>
  <w15:docId w15:val="{7848668A-4F47-4EEB-8C07-BC6B1F35A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D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816D3"/>
    <w:rPr>
      <w:sz w:val="18"/>
      <w:szCs w:val="18"/>
    </w:rPr>
  </w:style>
  <w:style w:type="paragraph" w:styleId="a5">
    <w:name w:val="footer"/>
    <w:basedOn w:val="a"/>
    <w:link w:val="a6"/>
    <w:uiPriority w:val="99"/>
    <w:unhideWhenUsed/>
    <w:rsid w:val="003816D3"/>
    <w:pPr>
      <w:tabs>
        <w:tab w:val="center" w:pos="4153"/>
        <w:tab w:val="right" w:pos="8306"/>
      </w:tabs>
      <w:snapToGrid w:val="0"/>
      <w:jc w:val="left"/>
    </w:pPr>
    <w:rPr>
      <w:sz w:val="18"/>
      <w:szCs w:val="18"/>
    </w:rPr>
  </w:style>
  <w:style w:type="character" w:customStyle="1" w:styleId="a6">
    <w:name w:val="页脚 字符"/>
    <w:basedOn w:val="a0"/>
    <w:link w:val="a5"/>
    <w:uiPriority w:val="99"/>
    <w:rsid w:val="003816D3"/>
    <w:rPr>
      <w:sz w:val="18"/>
      <w:szCs w:val="18"/>
    </w:rPr>
  </w:style>
  <w:style w:type="character" w:customStyle="1" w:styleId="c-font-big">
    <w:name w:val="c-font-big"/>
    <w:basedOn w:val="a0"/>
    <w:rsid w:val="003816D3"/>
  </w:style>
  <w:style w:type="character" w:customStyle="1" w:styleId="statute-detail-label-item">
    <w:name w:val="statute-detail-label-item"/>
    <w:basedOn w:val="a0"/>
    <w:rsid w:val="003816D3"/>
  </w:style>
  <w:style w:type="character" w:customStyle="1" w:styleId="statute-detail-info-item">
    <w:name w:val="statute-detail-info-item"/>
    <w:basedOn w:val="a0"/>
    <w:rsid w:val="003816D3"/>
  </w:style>
  <w:style w:type="character" w:customStyle="1" w:styleId="statute-detail-baseinfo-key">
    <w:name w:val="statute-detail-baseinfo-key"/>
    <w:basedOn w:val="a0"/>
    <w:rsid w:val="003816D3"/>
  </w:style>
  <w:style w:type="character" w:customStyle="1" w:styleId="statute-detail-baseinfo-value">
    <w:name w:val="statute-detail-baseinfo-value"/>
    <w:basedOn w:val="a0"/>
    <w:rsid w:val="003816D3"/>
  </w:style>
  <w:style w:type="character" w:styleId="a7">
    <w:name w:val="Hyperlink"/>
    <w:basedOn w:val="a0"/>
    <w:uiPriority w:val="99"/>
    <w:semiHidden/>
    <w:unhideWhenUsed/>
    <w:rsid w:val="003816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504191">
      <w:bodyDiv w:val="1"/>
      <w:marLeft w:val="0"/>
      <w:marRight w:val="0"/>
      <w:marTop w:val="0"/>
      <w:marBottom w:val="0"/>
      <w:divBdr>
        <w:top w:val="none" w:sz="0" w:space="0" w:color="auto"/>
        <w:left w:val="none" w:sz="0" w:space="0" w:color="auto"/>
        <w:bottom w:val="none" w:sz="0" w:space="0" w:color="auto"/>
        <w:right w:val="none" w:sz="0" w:space="0" w:color="auto"/>
      </w:divBdr>
      <w:divsChild>
        <w:div w:id="1344749476">
          <w:marLeft w:val="0"/>
          <w:marRight w:val="0"/>
          <w:marTop w:val="0"/>
          <w:marBottom w:val="0"/>
          <w:divBdr>
            <w:top w:val="none" w:sz="0" w:space="0" w:color="auto"/>
            <w:left w:val="none" w:sz="0" w:space="0" w:color="auto"/>
            <w:bottom w:val="none" w:sz="0" w:space="0" w:color="auto"/>
            <w:right w:val="none" w:sz="0" w:space="0" w:color="auto"/>
          </w:divBdr>
          <w:divsChild>
            <w:div w:id="1800800006">
              <w:marLeft w:val="0"/>
              <w:marRight w:val="0"/>
              <w:marTop w:val="450"/>
              <w:marBottom w:val="0"/>
              <w:divBdr>
                <w:top w:val="none" w:sz="0" w:space="0" w:color="auto"/>
                <w:left w:val="none" w:sz="0" w:space="0" w:color="auto"/>
                <w:bottom w:val="none" w:sz="0" w:space="0" w:color="auto"/>
                <w:right w:val="none" w:sz="0" w:space="0" w:color="auto"/>
              </w:divBdr>
            </w:div>
            <w:div w:id="1997025038">
              <w:marLeft w:val="0"/>
              <w:marRight w:val="0"/>
              <w:marTop w:val="0"/>
              <w:marBottom w:val="0"/>
              <w:divBdr>
                <w:top w:val="none" w:sz="0" w:space="0" w:color="auto"/>
                <w:left w:val="none" w:sz="0" w:space="0" w:color="auto"/>
                <w:bottom w:val="none" w:sz="0" w:space="0" w:color="auto"/>
                <w:right w:val="none" w:sz="0" w:space="0" w:color="auto"/>
              </w:divBdr>
              <w:divsChild>
                <w:div w:id="2136557952">
                  <w:marLeft w:val="0"/>
                  <w:marRight w:val="0"/>
                  <w:marTop w:val="0"/>
                  <w:marBottom w:val="0"/>
                  <w:divBdr>
                    <w:top w:val="none" w:sz="0" w:space="0" w:color="auto"/>
                    <w:left w:val="none" w:sz="0" w:space="0" w:color="auto"/>
                    <w:bottom w:val="none" w:sz="0" w:space="0" w:color="auto"/>
                    <w:right w:val="none" w:sz="0" w:space="0" w:color="auto"/>
                  </w:divBdr>
                </w:div>
                <w:div w:id="1353611785">
                  <w:marLeft w:val="0"/>
                  <w:marRight w:val="0"/>
                  <w:marTop w:val="0"/>
                  <w:marBottom w:val="0"/>
                  <w:divBdr>
                    <w:top w:val="none" w:sz="0" w:space="0" w:color="auto"/>
                    <w:left w:val="none" w:sz="0" w:space="0" w:color="auto"/>
                    <w:bottom w:val="none" w:sz="0" w:space="0" w:color="auto"/>
                    <w:right w:val="none" w:sz="0" w:space="0" w:color="auto"/>
                  </w:divBdr>
                </w:div>
                <w:div w:id="1344556570">
                  <w:marLeft w:val="0"/>
                  <w:marRight w:val="0"/>
                  <w:marTop w:val="0"/>
                  <w:marBottom w:val="0"/>
                  <w:divBdr>
                    <w:top w:val="none" w:sz="0" w:space="0" w:color="auto"/>
                    <w:left w:val="none" w:sz="0" w:space="0" w:color="auto"/>
                    <w:bottom w:val="none" w:sz="0" w:space="0" w:color="auto"/>
                    <w:right w:val="none" w:sz="0" w:space="0" w:color="auto"/>
                  </w:divBdr>
                </w:div>
                <w:div w:id="1723168644">
                  <w:marLeft w:val="0"/>
                  <w:marRight w:val="0"/>
                  <w:marTop w:val="0"/>
                  <w:marBottom w:val="0"/>
                  <w:divBdr>
                    <w:top w:val="none" w:sz="0" w:space="0" w:color="auto"/>
                    <w:left w:val="none" w:sz="0" w:space="0" w:color="auto"/>
                    <w:bottom w:val="none" w:sz="0" w:space="0" w:color="auto"/>
                    <w:right w:val="none" w:sz="0" w:space="0" w:color="auto"/>
                  </w:divBdr>
                </w:div>
                <w:div w:id="828793477">
                  <w:marLeft w:val="0"/>
                  <w:marRight w:val="0"/>
                  <w:marTop w:val="0"/>
                  <w:marBottom w:val="0"/>
                  <w:divBdr>
                    <w:top w:val="none" w:sz="0" w:space="0" w:color="auto"/>
                    <w:left w:val="none" w:sz="0" w:space="0" w:color="auto"/>
                    <w:bottom w:val="none" w:sz="0" w:space="0" w:color="auto"/>
                    <w:right w:val="none" w:sz="0" w:space="0" w:color="auto"/>
                  </w:divBdr>
                </w:div>
                <w:div w:id="88201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073533">
          <w:marLeft w:val="0"/>
          <w:marRight w:val="0"/>
          <w:marTop w:val="0"/>
          <w:marBottom w:val="0"/>
          <w:divBdr>
            <w:top w:val="none" w:sz="0" w:space="0" w:color="auto"/>
            <w:left w:val="none" w:sz="0" w:space="0" w:color="auto"/>
            <w:bottom w:val="none" w:sz="0" w:space="0" w:color="auto"/>
            <w:right w:val="none" w:sz="0" w:space="0" w:color="auto"/>
          </w:divBdr>
          <w:divsChild>
            <w:div w:id="165288523">
              <w:marLeft w:val="0"/>
              <w:marRight w:val="0"/>
              <w:marTop w:val="450"/>
              <w:marBottom w:val="0"/>
              <w:divBdr>
                <w:top w:val="none" w:sz="0" w:space="0" w:color="auto"/>
                <w:left w:val="none" w:sz="0" w:space="0" w:color="auto"/>
                <w:bottom w:val="none" w:sz="0" w:space="0" w:color="auto"/>
                <w:right w:val="none" w:sz="0" w:space="0" w:color="auto"/>
              </w:divBdr>
            </w:div>
            <w:div w:id="1016493935">
              <w:marLeft w:val="0"/>
              <w:marRight w:val="0"/>
              <w:marTop w:val="0"/>
              <w:marBottom w:val="0"/>
              <w:divBdr>
                <w:top w:val="none" w:sz="0" w:space="0" w:color="auto"/>
                <w:left w:val="none" w:sz="0" w:space="0" w:color="auto"/>
                <w:bottom w:val="none" w:sz="0" w:space="0" w:color="auto"/>
                <w:right w:val="none" w:sz="0" w:space="0" w:color="auto"/>
              </w:divBdr>
            </w:div>
            <w:div w:id="802314093">
              <w:marLeft w:val="0"/>
              <w:marRight w:val="0"/>
              <w:marTop w:val="0"/>
              <w:marBottom w:val="0"/>
              <w:divBdr>
                <w:top w:val="none" w:sz="0" w:space="0" w:color="auto"/>
                <w:left w:val="none" w:sz="0" w:space="0" w:color="auto"/>
                <w:bottom w:val="none" w:sz="0" w:space="0" w:color="auto"/>
                <w:right w:val="none" w:sz="0" w:space="0" w:color="auto"/>
              </w:divBdr>
              <w:divsChild>
                <w:div w:id="432937142">
                  <w:marLeft w:val="0"/>
                  <w:marRight w:val="0"/>
                  <w:marTop w:val="0"/>
                  <w:marBottom w:val="0"/>
                  <w:divBdr>
                    <w:top w:val="none" w:sz="0" w:space="0" w:color="auto"/>
                    <w:left w:val="none" w:sz="0" w:space="0" w:color="auto"/>
                    <w:bottom w:val="none" w:sz="0" w:space="0" w:color="auto"/>
                    <w:right w:val="none" w:sz="0" w:space="0" w:color="auto"/>
                  </w:divBdr>
                </w:div>
                <w:div w:id="32782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562380">
          <w:marLeft w:val="0"/>
          <w:marRight w:val="0"/>
          <w:marTop w:val="0"/>
          <w:marBottom w:val="0"/>
          <w:divBdr>
            <w:top w:val="none" w:sz="0" w:space="0" w:color="auto"/>
            <w:left w:val="none" w:sz="0" w:space="0" w:color="auto"/>
            <w:bottom w:val="none" w:sz="0" w:space="0" w:color="auto"/>
            <w:right w:val="none" w:sz="0" w:space="0" w:color="auto"/>
          </w:divBdr>
          <w:divsChild>
            <w:div w:id="1258442656">
              <w:marLeft w:val="0"/>
              <w:marRight w:val="0"/>
              <w:marTop w:val="450"/>
              <w:marBottom w:val="0"/>
              <w:divBdr>
                <w:top w:val="none" w:sz="0" w:space="0" w:color="auto"/>
                <w:left w:val="none" w:sz="0" w:space="0" w:color="auto"/>
                <w:bottom w:val="none" w:sz="0" w:space="0" w:color="auto"/>
                <w:right w:val="none" w:sz="0" w:space="0" w:color="auto"/>
              </w:divBdr>
            </w:div>
            <w:div w:id="775171324">
              <w:marLeft w:val="0"/>
              <w:marRight w:val="0"/>
              <w:marTop w:val="0"/>
              <w:marBottom w:val="0"/>
              <w:divBdr>
                <w:top w:val="none" w:sz="0" w:space="0" w:color="auto"/>
                <w:left w:val="none" w:sz="0" w:space="0" w:color="auto"/>
                <w:bottom w:val="none" w:sz="0" w:space="0" w:color="auto"/>
                <w:right w:val="none" w:sz="0" w:space="0" w:color="auto"/>
              </w:divBdr>
              <w:divsChild>
                <w:div w:id="919676566">
                  <w:marLeft w:val="0"/>
                  <w:marRight w:val="0"/>
                  <w:marTop w:val="0"/>
                  <w:marBottom w:val="0"/>
                  <w:divBdr>
                    <w:top w:val="none" w:sz="0" w:space="0" w:color="auto"/>
                    <w:left w:val="none" w:sz="0" w:space="0" w:color="auto"/>
                    <w:bottom w:val="none" w:sz="0" w:space="0" w:color="auto"/>
                    <w:right w:val="none" w:sz="0" w:space="0" w:color="auto"/>
                  </w:divBdr>
                  <w:divsChild>
                    <w:div w:id="1350058924">
                      <w:marLeft w:val="0"/>
                      <w:marRight w:val="0"/>
                      <w:marTop w:val="0"/>
                      <w:marBottom w:val="0"/>
                      <w:divBdr>
                        <w:top w:val="none" w:sz="0" w:space="0" w:color="auto"/>
                        <w:left w:val="none" w:sz="0" w:space="0" w:color="auto"/>
                        <w:bottom w:val="none" w:sz="0" w:space="0" w:color="auto"/>
                        <w:right w:val="none" w:sz="0" w:space="0" w:color="auto"/>
                      </w:divBdr>
                    </w:div>
                    <w:div w:id="240531746">
                      <w:marLeft w:val="0"/>
                      <w:marRight w:val="0"/>
                      <w:marTop w:val="0"/>
                      <w:marBottom w:val="0"/>
                      <w:divBdr>
                        <w:top w:val="none" w:sz="0" w:space="0" w:color="auto"/>
                        <w:left w:val="none" w:sz="0" w:space="0" w:color="auto"/>
                        <w:bottom w:val="none" w:sz="0" w:space="0" w:color="auto"/>
                        <w:right w:val="none" w:sz="0" w:space="0" w:color="auto"/>
                      </w:divBdr>
                      <w:divsChild>
                        <w:div w:id="880169318">
                          <w:marLeft w:val="0"/>
                          <w:marRight w:val="0"/>
                          <w:marTop w:val="0"/>
                          <w:marBottom w:val="0"/>
                          <w:divBdr>
                            <w:top w:val="none" w:sz="0" w:space="0" w:color="auto"/>
                            <w:left w:val="none" w:sz="0" w:space="0" w:color="auto"/>
                            <w:bottom w:val="none" w:sz="0" w:space="0" w:color="auto"/>
                            <w:right w:val="none" w:sz="0" w:space="0" w:color="auto"/>
                          </w:divBdr>
                        </w:div>
                        <w:div w:id="1267157691">
                          <w:marLeft w:val="0"/>
                          <w:marRight w:val="0"/>
                          <w:marTop w:val="0"/>
                          <w:marBottom w:val="0"/>
                          <w:divBdr>
                            <w:top w:val="none" w:sz="0" w:space="0" w:color="auto"/>
                            <w:left w:val="none" w:sz="0" w:space="0" w:color="auto"/>
                            <w:bottom w:val="none" w:sz="0" w:space="0" w:color="auto"/>
                            <w:right w:val="none" w:sz="0" w:space="0" w:color="auto"/>
                          </w:divBdr>
                        </w:div>
                      </w:divsChild>
                    </w:div>
                    <w:div w:id="551767471">
                      <w:marLeft w:val="0"/>
                      <w:marRight w:val="0"/>
                      <w:marTop w:val="0"/>
                      <w:marBottom w:val="0"/>
                      <w:divBdr>
                        <w:top w:val="none" w:sz="0" w:space="0" w:color="auto"/>
                        <w:left w:val="none" w:sz="0" w:space="0" w:color="auto"/>
                        <w:bottom w:val="none" w:sz="0" w:space="0" w:color="auto"/>
                        <w:right w:val="none" w:sz="0" w:space="0" w:color="auto"/>
                      </w:divBdr>
                      <w:divsChild>
                        <w:div w:id="1969046073">
                          <w:marLeft w:val="0"/>
                          <w:marRight w:val="0"/>
                          <w:marTop w:val="0"/>
                          <w:marBottom w:val="0"/>
                          <w:divBdr>
                            <w:top w:val="none" w:sz="0" w:space="0" w:color="auto"/>
                            <w:left w:val="none" w:sz="0" w:space="0" w:color="auto"/>
                            <w:bottom w:val="none" w:sz="0" w:space="0" w:color="auto"/>
                            <w:right w:val="none" w:sz="0" w:space="0" w:color="auto"/>
                          </w:divBdr>
                        </w:div>
                        <w:div w:id="654073023">
                          <w:marLeft w:val="0"/>
                          <w:marRight w:val="0"/>
                          <w:marTop w:val="0"/>
                          <w:marBottom w:val="0"/>
                          <w:divBdr>
                            <w:top w:val="none" w:sz="0" w:space="0" w:color="auto"/>
                            <w:left w:val="none" w:sz="0" w:space="0" w:color="auto"/>
                            <w:bottom w:val="none" w:sz="0" w:space="0" w:color="auto"/>
                            <w:right w:val="none" w:sz="0" w:space="0" w:color="auto"/>
                          </w:divBdr>
                        </w:div>
                      </w:divsChild>
                    </w:div>
                    <w:div w:id="217011176">
                      <w:marLeft w:val="0"/>
                      <w:marRight w:val="0"/>
                      <w:marTop w:val="0"/>
                      <w:marBottom w:val="0"/>
                      <w:divBdr>
                        <w:top w:val="none" w:sz="0" w:space="0" w:color="auto"/>
                        <w:left w:val="none" w:sz="0" w:space="0" w:color="auto"/>
                        <w:bottom w:val="none" w:sz="0" w:space="0" w:color="auto"/>
                        <w:right w:val="none" w:sz="0" w:space="0" w:color="auto"/>
                      </w:divBdr>
                      <w:divsChild>
                        <w:div w:id="1215242319">
                          <w:marLeft w:val="0"/>
                          <w:marRight w:val="0"/>
                          <w:marTop w:val="0"/>
                          <w:marBottom w:val="0"/>
                          <w:divBdr>
                            <w:top w:val="none" w:sz="0" w:space="0" w:color="auto"/>
                            <w:left w:val="none" w:sz="0" w:space="0" w:color="auto"/>
                            <w:bottom w:val="none" w:sz="0" w:space="0" w:color="auto"/>
                            <w:right w:val="none" w:sz="0" w:space="0" w:color="auto"/>
                          </w:divBdr>
                        </w:div>
                        <w:div w:id="175000388">
                          <w:marLeft w:val="0"/>
                          <w:marRight w:val="0"/>
                          <w:marTop w:val="0"/>
                          <w:marBottom w:val="0"/>
                          <w:divBdr>
                            <w:top w:val="none" w:sz="0" w:space="0" w:color="auto"/>
                            <w:left w:val="none" w:sz="0" w:space="0" w:color="auto"/>
                            <w:bottom w:val="none" w:sz="0" w:space="0" w:color="auto"/>
                            <w:right w:val="none" w:sz="0" w:space="0" w:color="auto"/>
                          </w:divBdr>
                        </w:div>
                      </w:divsChild>
                    </w:div>
                    <w:div w:id="314720127">
                      <w:marLeft w:val="0"/>
                      <w:marRight w:val="0"/>
                      <w:marTop w:val="0"/>
                      <w:marBottom w:val="0"/>
                      <w:divBdr>
                        <w:top w:val="none" w:sz="0" w:space="0" w:color="auto"/>
                        <w:left w:val="none" w:sz="0" w:space="0" w:color="auto"/>
                        <w:bottom w:val="none" w:sz="0" w:space="0" w:color="auto"/>
                        <w:right w:val="none" w:sz="0" w:space="0" w:color="auto"/>
                      </w:divBdr>
                      <w:divsChild>
                        <w:div w:id="406195190">
                          <w:marLeft w:val="0"/>
                          <w:marRight w:val="0"/>
                          <w:marTop w:val="0"/>
                          <w:marBottom w:val="0"/>
                          <w:divBdr>
                            <w:top w:val="none" w:sz="0" w:space="0" w:color="auto"/>
                            <w:left w:val="none" w:sz="0" w:space="0" w:color="auto"/>
                            <w:bottom w:val="none" w:sz="0" w:space="0" w:color="auto"/>
                            <w:right w:val="none" w:sz="0" w:space="0" w:color="auto"/>
                          </w:divBdr>
                        </w:div>
                        <w:div w:id="1671643451">
                          <w:marLeft w:val="0"/>
                          <w:marRight w:val="0"/>
                          <w:marTop w:val="0"/>
                          <w:marBottom w:val="0"/>
                          <w:divBdr>
                            <w:top w:val="none" w:sz="0" w:space="0" w:color="auto"/>
                            <w:left w:val="none" w:sz="0" w:space="0" w:color="auto"/>
                            <w:bottom w:val="none" w:sz="0" w:space="0" w:color="auto"/>
                            <w:right w:val="none" w:sz="0" w:space="0" w:color="auto"/>
                          </w:divBdr>
                        </w:div>
                      </w:divsChild>
                    </w:div>
                    <w:div w:id="692651026">
                      <w:marLeft w:val="0"/>
                      <w:marRight w:val="0"/>
                      <w:marTop w:val="0"/>
                      <w:marBottom w:val="0"/>
                      <w:divBdr>
                        <w:top w:val="none" w:sz="0" w:space="0" w:color="auto"/>
                        <w:left w:val="none" w:sz="0" w:space="0" w:color="auto"/>
                        <w:bottom w:val="none" w:sz="0" w:space="0" w:color="auto"/>
                        <w:right w:val="none" w:sz="0" w:space="0" w:color="auto"/>
                      </w:divBdr>
                      <w:divsChild>
                        <w:div w:id="2006860113">
                          <w:marLeft w:val="0"/>
                          <w:marRight w:val="0"/>
                          <w:marTop w:val="0"/>
                          <w:marBottom w:val="0"/>
                          <w:divBdr>
                            <w:top w:val="none" w:sz="0" w:space="0" w:color="auto"/>
                            <w:left w:val="none" w:sz="0" w:space="0" w:color="auto"/>
                            <w:bottom w:val="none" w:sz="0" w:space="0" w:color="auto"/>
                            <w:right w:val="none" w:sz="0" w:space="0" w:color="auto"/>
                          </w:divBdr>
                        </w:div>
                        <w:div w:id="1722553053">
                          <w:marLeft w:val="0"/>
                          <w:marRight w:val="0"/>
                          <w:marTop w:val="0"/>
                          <w:marBottom w:val="0"/>
                          <w:divBdr>
                            <w:top w:val="none" w:sz="0" w:space="0" w:color="auto"/>
                            <w:left w:val="none" w:sz="0" w:space="0" w:color="auto"/>
                            <w:bottom w:val="none" w:sz="0" w:space="0" w:color="auto"/>
                            <w:right w:val="none" w:sz="0" w:space="0" w:color="auto"/>
                          </w:divBdr>
                        </w:div>
                      </w:divsChild>
                    </w:div>
                    <w:div w:id="1731924568">
                      <w:marLeft w:val="0"/>
                      <w:marRight w:val="0"/>
                      <w:marTop w:val="0"/>
                      <w:marBottom w:val="0"/>
                      <w:divBdr>
                        <w:top w:val="none" w:sz="0" w:space="0" w:color="auto"/>
                        <w:left w:val="none" w:sz="0" w:space="0" w:color="auto"/>
                        <w:bottom w:val="none" w:sz="0" w:space="0" w:color="auto"/>
                        <w:right w:val="none" w:sz="0" w:space="0" w:color="auto"/>
                      </w:divBdr>
                      <w:divsChild>
                        <w:div w:id="552346591">
                          <w:marLeft w:val="0"/>
                          <w:marRight w:val="0"/>
                          <w:marTop w:val="0"/>
                          <w:marBottom w:val="0"/>
                          <w:divBdr>
                            <w:top w:val="none" w:sz="0" w:space="0" w:color="auto"/>
                            <w:left w:val="none" w:sz="0" w:space="0" w:color="auto"/>
                            <w:bottom w:val="none" w:sz="0" w:space="0" w:color="auto"/>
                            <w:right w:val="none" w:sz="0" w:space="0" w:color="auto"/>
                          </w:divBdr>
                        </w:div>
                        <w:div w:id="1097097522">
                          <w:marLeft w:val="0"/>
                          <w:marRight w:val="0"/>
                          <w:marTop w:val="0"/>
                          <w:marBottom w:val="0"/>
                          <w:divBdr>
                            <w:top w:val="none" w:sz="0" w:space="0" w:color="auto"/>
                            <w:left w:val="none" w:sz="0" w:space="0" w:color="auto"/>
                            <w:bottom w:val="none" w:sz="0" w:space="0" w:color="auto"/>
                            <w:right w:val="none" w:sz="0" w:space="0" w:color="auto"/>
                          </w:divBdr>
                        </w:div>
                      </w:divsChild>
                    </w:div>
                    <w:div w:id="1146118896">
                      <w:marLeft w:val="0"/>
                      <w:marRight w:val="0"/>
                      <w:marTop w:val="0"/>
                      <w:marBottom w:val="0"/>
                      <w:divBdr>
                        <w:top w:val="none" w:sz="0" w:space="0" w:color="auto"/>
                        <w:left w:val="none" w:sz="0" w:space="0" w:color="auto"/>
                        <w:bottom w:val="none" w:sz="0" w:space="0" w:color="auto"/>
                        <w:right w:val="none" w:sz="0" w:space="0" w:color="auto"/>
                      </w:divBdr>
                      <w:divsChild>
                        <w:div w:id="1297031442">
                          <w:marLeft w:val="0"/>
                          <w:marRight w:val="0"/>
                          <w:marTop w:val="0"/>
                          <w:marBottom w:val="0"/>
                          <w:divBdr>
                            <w:top w:val="none" w:sz="0" w:space="0" w:color="auto"/>
                            <w:left w:val="none" w:sz="0" w:space="0" w:color="auto"/>
                            <w:bottom w:val="none" w:sz="0" w:space="0" w:color="auto"/>
                            <w:right w:val="none" w:sz="0" w:space="0" w:color="auto"/>
                          </w:divBdr>
                        </w:div>
                        <w:div w:id="1273053520">
                          <w:marLeft w:val="0"/>
                          <w:marRight w:val="0"/>
                          <w:marTop w:val="0"/>
                          <w:marBottom w:val="0"/>
                          <w:divBdr>
                            <w:top w:val="none" w:sz="0" w:space="0" w:color="auto"/>
                            <w:left w:val="none" w:sz="0" w:space="0" w:color="auto"/>
                            <w:bottom w:val="none" w:sz="0" w:space="0" w:color="auto"/>
                            <w:right w:val="none" w:sz="0" w:space="0" w:color="auto"/>
                          </w:divBdr>
                        </w:div>
                      </w:divsChild>
                    </w:div>
                    <w:div w:id="1897281866">
                      <w:marLeft w:val="0"/>
                      <w:marRight w:val="0"/>
                      <w:marTop w:val="0"/>
                      <w:marBottom w:val="0"/>
                      <w:divBdr>
                        <w:top w:val="none" w:sz="0" w:space="0" w:color="auto"/>
                        <w:left w:val="none" w:sz="0" w:space="0" w:color="auto"/>
                        <w:bottom w:val="none" w:sz="0" w:space="0" w:color="auto"/>
                        <w:right w:val="none" w:sz="0" w:space="0" w:color="auto"/>
                      </w:divBdr>
                      <w:divsChild>
                        <w:div w:id="734620909">
                          <w:marLeft w:val="0"/>
                          <w:marRight w:val="0"/>
                          <w:marTop w:val="0"/>
                          <w:marBottom w:val="0"/>
                          <w:divBdr>
                            <w:top w:val="none" w:sz="0" w:space="0" w:color="auto"/>
                            <w:left w:val="none" w:sz="0" w:space="0" w:color="auto"/>
                            <w:bottom w:val="none" w:sz="0" w:space="0" w:color="auto"/>
                            <w:right w:val="none" w:sz="0" w:space="0" w:color="auto"/>
                          </w:divBdr>
                        </w:div>
                        <w:div w:id="1487357062">
                          <w:marLeft w:val="0"/>
                          <w:marRight w:val="0"/>
                          <w:marTop w:val="0"/>
                          <w:marBottom w:val="0"/>
                          <w:divBdr>
                            <w:top w:val="none" w:sz="0" w:space="0" w:color="auto"/>
                            <w:left w:val="none" w:sz="0" w:space="0" w:color="auto"/>
                            <w:bottom w:val="none" w:sz="0" w:space="0" w:color="auto"/>
                            <w:right w:val="none" w:sz="0" w:space="0" w:color="auto"/>
                          </w:divBdr>
                        </w:div>
                      </w:divsChild>
                    </w:div>
                    <w:div w:id="2119789486">
                      <w:marLeft w:val="0"/>
                      <w:marRight w:val="0"/>
                      <w:marTop w:val="0"/>
                      <w:marBottom w:val="0"/>
                      <w:divBdr>
                        <w:top w:val="none" w:sz="0" w:space="0" w:color="auto"/>
                        <w:left w:val="none" w:sz="0" w:space="0" w:color="auto"/>
                        <w:bottom w:val="none" w:sz="0" w:space="0" w:color="auto"/>
                        <w:right w:val="none" w:sz="0" w:space="0" w:color="auto"/>
                      </w:divBdr>
                      <w:divsChild>
                        <w:div w:id="1851990735">
                          <w:marLeft w:val="0"/>
                          <w:marRight w:val="0"/>
                          <w:marTop w:val="0"/>
                          <w:marBottom w:val="0"/>
                          <w:divBdr>
                            <w:top w:val="none" w:sz="0" w:space="0" w:color="auto"/>
                            <w:left w:val="none" w:sz="0" w:space="0" w:color="auto"/>
                            <w:bottom w:val="none" w:sz="0" w:space="0" w:color="auto"/>
                            <w:right w:val="none" w:sz="0" w:space="0" w:color="auto"/>
                          </w:divBdr>
                        </w:div>
                        <w:div w:id="47460062">
                          <w:marLeft w:val="0"/>
                          <w:marRight w:val="0"/>
                          <w:marTop w:val="0"/>
                          <w:marBottom w:val="0"/>
                          <w:divBdr>
                            <w:top w:val="none" w:sz="0" w:space="0" w:color="auto"/>
                            <w:left w:val="none" w:sz="0" w:space="0" w:color="auto"/>
                            <w:bottom w:val="none" w:sz="0" w:space="0" w:color="auto"/>
                            <w:right w:val="none" w:sz="0" w:space="0" w:color="auto"/>
                          </w:divBdr>
                        </w:div>
                      </w:divsChild>
                    </w:div>
                    <w:div w:id="14550126">
                      <w:marLeft w:val="0"/>
                      <w:marRight w:val="0"/>
                      <w:marTop w:val="0"/>
                      <w:marBottom w:val="0"/>
                      <w:divBdr>
                        <w:top w:val="none" w:sz="0" w:space="0" w:color="auto"/>
                        <w:left w:val="none" w:sz="0" w:space="0" w:color="auto"/>
                        <w:bottom w:val="none" w:sz="0" w:space="0" w:color="auto"/>
                        <w:right w:val="none" w:sz="0" w:space="0" w:color="auto"/>
                      </w:divBdr>
                      <w:divsChild>
                        <w:div w:id="286742961">
                          <w:marLeft w:val="0"/>
                          <w:marRight w:val="0"/>
                          <w:marTop w:val="0"/>
                          <w:marBottom w:val="0"/>
                          <w:divBdr>
                            <w:top w:val="none" w:sz="0" w:space="0" w:color="auto"/>
                            <w:left w:val="none" w:sz="0" w:space="0" w:color="auto"/>
                            <w:bottom w:val="none" w:sz="0" w:space="0" w:color="auto"/>
                            <w:right w:val="none" w:sz="0" w:space="0" w:color="auto"/>
                          </w:divBdr>
                        </w:div>
                        <w:div w:id="2133671513">
                          <w:marLeft w:val="0"/>
                          <w:marRight w:val="0"/>
                          <w:marTop w:val="0"/>
                          <w:marBottom w:val="0"/>
                          <w:divBdr>
                            <w:top w:val="none" w:sz="0" w:space="0" w:color="auto"/>
                            <w:left w:val="none" w:sz="0" w:space="0" w:color="auto"/>
                            <w:bottom w:val="none" w:sz="0" w:space="0" w:color="auto"/>
                            <w:right w:val="none" w:sz="0" w:space="0" w:color="auto"/>
                          </w:divBdr>
                        </w:div>
                      </w:divsChild>
                    </w:div>
                    <w:div w:id="674041475">
                      <w:marLeft w:val="0"/>
                      <w:marRight w:val="0"/>
                      <w:marTop w:val="0"/>
                      <w:marBottom w:val="0"/>
                      <w:divBdr>
                        <w:top w:val="none" w:sz="0" w:space="0" w:color="auto"/>
                        <w:left w:val="none" w:sz="0" w:space="0" w:color="auto"/>
                        <w:bottom w:val="none" w:sz="0" w:space="0" w:color="auto"/>
                        <w:right w:val="none" w:sz="0" w:space="0" w:color="auto"/>
                      </w:divBdr>
                      <w:divsChild>
                        <w:div w:id="2006324904">
                          <w:marLeft w:val="0"/>
                          <w:marRight w:val="0"/>
                          <w:marTop w:val="0"/>
                          <w:marBottom w:val="0"/>
                          <w:divBdr>
                            <w:top w:val="none" w:sz="0" w:space="0" w:color="auto"/>
                            <w:left w:val="none" w:sz="0" w:space="0" w:color="auto"/>
                            <w:bottom w:val="none" w:sz="0" w:space="0" w:color="auto"/>
                            <w:right w:val="none" w:sz="0" w:space="0" w:color="auto"/>
                          </w:divBdr>
                        </w:div>
                        <w:div w:id="109728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06525">
                  <w:marLeft w:val="0"/>
                  <w:marRight w:val="0"/>
                  <w:marTop w:val="0"/>
                  <w:marBottom w:val="0"/>
                  <w:divBdr>
                    <w:top w:val="none" w:sz="0" w:space="0" w:color="auto"/>
                    <w:left w:val="none" w:sz="0" w:space="0" w:color="auto"/>
                    <w:bottom w:val="none" w:sz="0" w:space="0" w:color="auto"/>
                    <w:right w:val="none" w:sz="0" w:space="0" w:color="auto"/>
                  </w:divBdr>
                  <w:divsChild>
                    <w:div w:id="1757091289">
                      <w:marLeft w:val="0"/>
                      <w:marRight w:val="0"/>
                      <w:marTop w:val="0"/>
                      <w:marBottom w:val="0"/>
                      <w:divBdr>
                        <w:top w:val="none" w:sz="0" w:space="0" w:color="auto"/>
                        <w:left w:val="none" w:sz="0" w:space="0" w:color="auto"/>
                        <w:bottom w:val="none" w:sz="0" w:space="0" w:color="auto"/>
                        <w:right w:val="none" w:sz="0" w:space="0" w:color="auto"/>
                      </w:divBdr>
                    </w:div>
                    <w:div w:id="887644176">
                      <w:marLeft w:val="0"/>
                      <w:marRight w:val="0"/>
                      <w:marTop w:val="0"/>
                      <w:marBottom w:val="0"/>
                      <w:divBdr>
                        <w:top w:val="none" w:sz="0" w:space="0" w:color="auto"/>
                        <w:left w:val="none" w:sz="0" w:space="0" w:color="auto"/>
                        <w:bottom w:val="none" w:sz="0" w:space="0" w:color="auto"/>
                        <w:right w:val="none" w:sz="0" w:space="0" w:color="auto"/>
                      </w:divBdr>
                      <w:divsChild>
                        <w:div w:id="910042751">
                          <w:marLeft w:val="0"/>
                          <w:marRight w:val="0"/>
                          <w:marTop w:val="0"/>
                          <w:marBottom w:val="0"/>
                          <w:divBdr>
                            <w:top w:val="none" w:sz="0" w:space="0" w:color="auto"/>
                            <w:left w:val="none" w:sz="0" w:space="0" w:color="auto"/>
                            <w:bottom w:val="none" w:sz="0" w:space="0" w:color="auto"/>
                            <w:right w:val="none" w:sz="0" w:space="0" w:color="auto"/>
                          </w:divBdr>
                        </w:div>
                        <w:div w:id="1675572289">
                          <w:marLeft w:val="0"/>
                          <w:marRight w:val="0"/>
                          <w:marTop w:val="0"/>
                          <w:marBottom w:val="0"/>
                          <w:divBdr>
                            <w:top w:val="none" w:sz="0" w:space="0" w:color="auto"/>
                            <w:left w:val="none" w:sz="0" w:space="0" w:color="auto"/>
                            <w:bottom w:val="none" w:sz="0" w:space="0" w:color="auto"/>
                            <w:right w:val="none" w:sz="0" w:space="0" w:color="auto"/>
                          </w:divBdr>
                        </w:div>
                      </w:divsChild>
                    </w:div>
                    <w:div w:id="1827234930">
                      <w:marLeft w:val="0"/>
                      <w:marRight w:val="0"/>
                      <w:marTop w:val="0"/>
                      <w:marBottom w:val="0"/>
                      <w:divBdr>
                        <w:top w:val="none" w:sz="0" w:space="0" w:color="auto"/>
                        <w:left w:val="none" w:sz="0" w:space="0" w:color="auto"/>
                        <w:bottom w:val="none" w:sz="0" w:space="0" w:color="auto"/>
                        <w:right w:val="none" w:sz="0" w:space="0" w:color="auto"/>
                      </w:divBdr>
                      <w:divsChild>
                        <w:div w:id="2041323627">
                          <w:marLeft w:val="0"/>
                          <w:marRight w:val="0"/>
                          <w:marTop w:val="0"/>
                          <w:marBottom w:val="0"/>
                          <w:divBdr>
                            <w:top w:val="none" w:sz="0" w:space="0" w:color="auto"/>
                            <w:left w:val="none" w:sz="0" w:space="0" w:color="auto"/>
                            <w:bottom w:val="none" w:sz="0" w:space="0" w:color="auto"/>
                            <w:right w:val="none" w:sz="0" w:space="0" w:color="auto"/>
                          </w:divBdr>
                        </w:div>
                        <w:div w:id="973867759">
                          <w:marLeft w:val="0"/>
                          <w:marRight w:val="0"/>
                          <w:marTop w:val="0"/>
                          <w:marBottom w:val="0"/>
                          <w:divBdr>
                            <w:top w:val="none" w:sz="0" w:space="0" w:color="auto"/>
                            <w:left w:val="none" w:sz="0" w:space="0" w:color="auto"/>
                            <w:bottom w:val="none" w:sz="0" w:space="0" w:color="auto"/>
                            <w:right w:val="none" w:sz="0" w:space="0" w:color="auto"/>
                          </w:divBdr>
                        </w:div>
                      </w:divsChild>
                    </w:div>
                    <w:div w:id="1574898029">
                      <w:marLeft w:val="0"/>
                      <w:marRight w:val="0"/>
                      <w:marTop w:val="0"/>
                      <w:marBottom w:val="0"/>
                      <w:divBdr>
                        <w:top w:val="none" w:sz="0" w:space="0" w:color="auto"/>
                        <w:left w:val="none" w:sz="0" w:space="0" w:color="auto"/>
                        <w:bottom w:val="none" w:sz="0" w:space="0" w:color="auto"/>
                        <w:right w:val="none" w:sz="0" w:space="0" w:color="auto"/>
                      </w:divBdr>
                      <w:divsChild>
                        <w:div w:id="379865110">
                          <w:marLeft w:val="0"/>
                          <w:marRight w:val="0"/>
                          <w:marTop w:val="0"/>
                          <w:marBottom w:val="0"/>
                          <w:divBdr>
                            <w:top w:val="none" w:sz="0" w:space="0" w:color="auto"/>
                            <w:left w:val="none" w:sz="0" w:space="0" w:color="auto"/>
                            <w:bottom w:val="none" w:sz="0" w:space="0" w:color="auto"/>
                            <w:right w:val="none" w:sz="0" w:space="0" w:color="auto"/>
                          </w:divBdr>
                        </w:div>
                        <w:div w:id="137386960">
                          <w:marLeft w:val="0"/>
                          <w:marRight w:val="0"/>
                          <w:marTop w:val="0"/>
                          <w:marBottom w:val="0"/>
                          <w:divBdr>
                            <w:top w:val="none" w:sz="0" w:space="0" w:color="auto"/>
                            <w:left w:val="none" w:sz="0" w:space="0" w:color="auto"/>
                            <w:bottom w:val="none" w:sz="0" w:space="0" w:color="auto"/>
                            <w:right w:val="none" w:sz="0" w:space="0" w:color="auto"/>
                          </w:divBdr>
                        </w:div>
                      </w:divsChild>
                    </w:div>
                    <w:div w:id="43214189">
                      <w:marLeft w:val="0"/>
                      <w:marRight w:val="0"/>
                      <w:marTop w:val="0"/>
                      <w:marBottom w:val="0"/>
                      <w:divBdr>
                        <w:top w:val="none" w:sz="0" w:space="0" w:color="auto"/>
                        <w:left w:val="none" w:sz="0" w:space="0" w:color="auto"/>
                        <w:bottom w:val="none" w:sz="0" w:space="0" w:color="auto"/>
                        <w:right w:val="none" w:sz="0" w:space="0" w:color="auto"/>
                      </w:divBdr>
                      <w:divsChild>
                        <w:div w:id="406459899">
                          <w:marLeft w:val="0"/>
                          <w:marRight w:val="0"/>
                          <w:marTop w:val="0"/>
                          <w:marBottom w:val="0"/>
                          <w:divBdr>
                            <w:top w:val="none" w:sz="0" w:space="0" w:color="auto"/>
                            <w:left w:val="none" w:sz="0" w:space="0" w:color="auto"/>
                            <w:bottom w:val="none" w:sz="0" w:space="0" w:color="auto"/>
                            <w:right w:val="none" w:sz="0" w:space="0" w:color="auto"/>
                          </w:divBdr>
                        </w:div>
                        <w:div w:id="1340083164">
                          <w:marLeft w:val="0"/>
                          <w:marRight w:val="0"/>
                          <w:marTop w:val="0"/>
                          <w:marBottom w:val="0"/>
                          <w:divBdr>
                            <w:top w:val="none" w:sz="0" w:space="0" w:color="auto"/>
                            <w:left w:val="none" w:sz="0" w:space="0" w:color="auto"/>
                            <w:bottom w:val="none" w:sz="0" w:space="0" w:color="auto"/>
                            <w:right w:val="none" w:sz="0" w:space="0" w:color="auto"/>
                          </w:divBdr>
                        </w:div>
                      </w:divsChild>
                    </w:div>
                    <w:div w:id="130753085">
                      <w:marLeft w:val="0"/>
                      <w:marRight w:val="0"/>
                      <w:marTop w:val="0"/>
                      <w:marBottom w:val="0"/>
                      <w:divBdr>
                        <w:top w:val="none" w:sz="0" w:space="0" w:color="auto"/>
                        <w:left w:val="none" w:sz="0" w:space="0" w:color="auto"/>
                        <w:bottom w:val="none" w:sz="0" w:space="0" w:color="auto"/>
                        <w:right w:val="none" w:sz="0" w:space="0" w:color="auto"/>
                      </w:divBdr>
                      <w:divsChild>
                        <w:div w:id="778574029">
                          <w:marLeft w:val="0"/>
                          <w:marRight w:val="0"/>
                          <w:marTop w:val="0"/>
                          <w:marBottom w:val="0"/>
                          <w:divBdr>
                            <w:top w:val="none" w:sz="0" w:space="0" w:color="auto"/>
                            <w:left w:val="none" w:sz="0" w:space="0" w:color="auto"/>
                            <w:bottom w:val="none" w:sz="0" w:space="0" w:color="auto"/>
                            <w:right w:val="none" w:sz="0" w:space="0" w:color="auto"/>
                          </w:divBdr>
                        </w:div>
                        <w:div w:id="1925021652">
                          <w:marLeft w:val="0"/>
                          <w:marRight w:val="0"/>
                          <w:marTop w:val="0"/>
                          <w:marBottom w:val="0"/>
                          <w:divBdr>
                            <w:top w:val="none" w:sz="0" w:space="0" w:color="auto"/>
                            <w:left w:val="none" w:sz="0" w:space="0" w:color="auto"/>
                            <w:bottom w:val="none" w:sz="0" w:space="0" w:color="auto"/>
                            <w:right w:val="none" w:sz="0" w:space="0" w:color="auto"/>
                          </w:divBdr>
                        </w:div>
                      </w:divsChild>
                    </w:div>
                    <w:div w:id="526140362">
                      <w:marLeft w:val="0"/>
                      <w:marRight w:val="0"/>
                      <w:marTop w:val="0"/>
                      <w:marBottom w:val="0"/>
                      <w:divBdr>
                        <w:top w:val="none" w:sz="0" w:space="0" w:color="auto"/>
                        <w:left w:val="none" w:sz="0" w:space="0" w:color="auto"/>
                        <w:bottom w:val="none" w:sz="0" w:space="0" w:color="auto"/>
                        <w:right w:val="none" w:sz="0" w:space="0" w:color="auto"/>
                      </w:divBdr>
                      <w:divsChild>
                        <w:div w:id="370887856">
                          <w:marLeft w:val="0"/>
                          <w:marRight w:val="0"/>
                          <w:marTop w:val="0"/>
                          <w:marBottom w:val="0"/>
                          <w:divBdr>
                            <w:top w:val="none" w:sz="0" w:space="0" w:color="auto"/>
                            <w:left w:val="none" w:sz="0" w:space="0" w:color="auto"/>
                            <w:bottom w:val="none" w:sz="0" w:space="0" w:color="auto"/>
                            <w:right w:val="none" w:sz="0" w:space="0" w:color="auto"/>
                          </w:divBdr>
                        </w:div>
                        <w:div w:id="136149415">
                          <w:marLeft w:val="0"/>
                          <w:marRight w:val="0"/>
                          <w:marTop w:val="0"/>
                          <w:marBottom w:val="0"/>
                          <w:divBdr>
                            <w:top w:val="none" w:sz="0" w:space="0" w:color="auto"/>
                            <w:left w:val="none" w:sz="0" w:space="0" w:color="auto"/>
                            <w:bottom w:val="none" w:sz="0" w:space="0" w:color="auto"/>
                            <w:right w:val="none" w:sz="0" w:space="0" w:color="auto"/>
                          </w:divBdr>
                        </w:div>
                      </w:divsChild>
                    </w:div>
                    <w:div w:id="925849392">
                      <w:marLeft w:val="0"/>
                      <w:marRight w:val="0"/>
                      <w:marTop w:val="0"/>
                      <w:marBottom w:val="0"/>
                      <w:divBdr>
                        <w:top w:val="none" w:sz="0" w:space="0" w:color="auto"/>
                        <w:left w:val="none" w:sz="0" w:space="0" w:color="auto"/>
                        <w:bottom w:val="none" w:sz="0" w:space="0" w:color="auto"/>
                        <w:right w:val="none" w:sz="0" w:space="0" w:color="auto"/>
                      </w:divBdr>
                      <w:divsChild>
                        <w:div w:id="648706782">
                          <w:marLeft w:val="0"/>
                          <w:marRight w:val="0"/>
                          <w:marTop w:val="0"/>
                          <w:marBottom w:val="0"/>
                          <w:divBdr>
                            <w:top w:val="none" w:sz="0" w:space="0" w:color="auto"/>
                            <w:left w:val="none" w:sz="0" w:space="0" w:color="auto"/>
                            <w:bottom w:val="none" w:sz="0" w:space="0" w:color="auto"/>
                            <w:right w:val="none" w:sz="0" w:space="0" w:color="auto"/>
                          </w:divBdr>
                        </w:div>
                        <w:div w:id="1382904735">
                          <w:marLeft w:val="0"/>
                          <w:marRight w:val="0"/>
                          <w:marTop w:val="0"/>
                          <w:marBottom w:val="0"/>
                          <w:divBdr>
                            <w:top w:val="none" w:sz="0" w:space="0" w:color="auto"/>
                            <w:left w:val="none" w:sz="0" w:space="0" w:color="auto"/>
                            <w:bottom w:val="none" w:sz="0" w:space="0" w:color="auto"/>
                            <w:right w:val="none" w:sz="0" w:space="0" w:color="auto"/>
                          </w:divBdr>
                        </w:div>
                      </w:divsChild>
                    </w:div>
                    <w:div w:id="1346053801">
                      <w:marLeft w:val="0"/>
                      <w:marRight w:val="0"/>
                      <w:marTop w:val="0"/>
                      <w:marBottom w:val="0"/>
                      <w:divBdr>
                        <w:top w:val="none" w:sz="0" w:space="0" w:color="auto"/>
                        <w:left w:val="none" w:sz="0" w:space="0" w:color="auto"/>
                        <w:bottom w:val="none" w:sz="0" w:space="0" w:color="auto"/>
                        <w:right w:val="none" w:sz="0" w:space="0" w:color="auto"/>
                      </w:divBdr>
                      <w:divsChild>
                        <w:div w:id="2046245475">
                          <w:marLeft w:val="0"/>
                          <w:marRight w:val="0"/>
                          <w:marTop w:val="0"/>
                          <w:marBottom w:val="0"/>
                          <w:divBdr>
                            <w:top w:val="none" w:sz="0" w:space="0" w:color="auto"/>
                            <w:left w:val="none" w:sz="0" w:space="0" w:color="auto"/>
                            <w:bottom w:val="none" w:sz="0" w:space="0" w:color="auto"/>
                            <w:right w:val="none" w:sz="0" w:space="0" w:color="auto"/>
                          </w:divBdr>
                        </w:div>
                        <w:div w:id="1904021297">
                          <w:marLeft w:val="0"/>
                          <w:marRight w:val="0"/>
                          <w:marTop w:val="0"/>
                          <w:marBottom w:val="0"/>
                          <w:divBdr>
                            <w:top w:val="none" w:sz="0" w:space="0" w:color="auto"/>
                            <w:left w:val="none" w:sz="0" w:space="0" w:color="auto"/>
                            <w:bottom w:val="none" w:sz="0" w:space="0" w:color="auto"/>
                            <w:right w:val="none" w:sz="0" w:space="0" w:color="auto"/>
                          </w:divBdr>
                        </w:div>
                      </w:divsChild>
                    </w:div>
                    <w:div w:id="1643001917">
                      <w:marLeft w:val="0"/>
                      <w:marRight w:val="0"/>
                      <w:marTop w:val="0"/>
                      <w:marBottom w:val="0"/>
                      <w:divBdr>
                        <w:top w:val="none" w:sz="0" w:space="0" w:color="auto"/>
                        <w:left w:val="none" w:sz="0" w:space="0" w:color="auto"/>
                        <w:bottom w:val="none" w:sz="0" w:space="0" w:color="auto"/>
                        <w:right w:val="none" w:sz="0" w:space="0" w:color="auto"/>
                      </w:divBdr>
                      <w:divsChild>
                        <w:div w:id="608243343">
                          <w:marLeft w:val="0"/>
                          <w:marRight w:val="0"/>
                          <w:marTop w:val="0"/>
                          <w:marBottom w:val="0"/>
                          <w:divBdr>
                            <w:top w:val="none" w:sz="0" w:space="0" w:color="auto"/>
                            <w:left w:val="none" w:sz="0" w:space="0" w:color="auto"/>
                            <w:bottom w:val="none" w:sz="0" w:space="0" w:color="auto"/>
                            <w:right w:val="none" w:sz="0" w:space="0" w:color="auto"/>
                          </w:divBdr>
                        </w:div>
                        <w:div w:id="473062976">
                          <w:marLeft w:val="0"/>
                          <w:marRight w:val="0"/>
                          <w:marTop w:val="0"/>
                          <w:marBottom w:val="0"/>
                          <w:divBdr>
                            <w:top w:val="none" w:sz="0" w:space="0" w:color="auto"/>
                            <w:left w:val="none" w:sz="0" w:space="0" w:color="auto"/>
                            <w:bottom w:val="none" w:sz="0" w:space="0" w:color="auto"/>
                            <w:right w:val="none" w:sz="0" w:space="0" w:color="auto"/>
                          </w:divBdr>
                        </w:div>
                      </w:divsChild>
                    </w:div>
                    <w:div w:id="68498959">
                      <w:marLeft w:val="0"/>
                      <w:marRight w:val="0"/>
                      <w:marTop w:val="0"/>
                      <w:marBottom w:val="0"/>
                      <w:divBdr>
                        <w:top w:val="none" w:sz="0" w:space="0" w:color="auto"/>
                        <w:left w:val="none" w:sz="0" w:space="0" w:color="auto"/>
                        <w:bottom w:val="none" w:sz="0" w:space="0" w:color="auto"/>
                        <w:right w:val="none" w:sz="0" w:space="0" w:color="auto"/>
                      </w:divBdr>
                      <w:divsChild>
                        <w:div w:id="303968878">
                          <w:marLeft w:val="0"/>
                          <w:marRight w:val="0"/>
                          <w:marTop w:val="0"/>
                          <w:marBottom w:val="0"/>
                          <w:divBdr>
                            <w:top w:val="none" w:sz="0" w:space="0" w:color="auto"/>
                            <w:left w:val="none" w:sz="0" w:space="0" w:color="auto"/>
                            <w:bottom w:val="none" w:sz="0" w:space="0" w:color="auto"/>
                            <w:right w:val="none" w:sz="0" w:space="0" w:color="auto"/>
                          </w:divBdr>
                        </w:div>
                        <w:div w:id="871453985">
                          <w:marLeft w:val="0"/>
                          <w:marRight w:val="0"/>
                          <w:marTop w:val="0"/>
                          <w:marBottom w:val="0"/>
                          <w:divBdr>
                            <w:top w:val="none" w:sz="0" w:space="0" w:color="auto"/>
                            <w:left w:val="none" w:sz="0" w:space="0" w:color="auto"/>
                            <w:bottom w:val="none" w:sz="0" w:space="0" w:color="auto"/>
                            <w:right w:val="none" w:sz="0" w:space="0" w:color="auto"/>
                          </w:divBdr>
                        </w:div>
                      </w:divsChild>
                    </w:div>
                    <w:div w:id="1223296684">
                      <w:marLeft w:val="0"/>
                      <w:marRight w:val="0"/>
                      <w:marTop w:val="0"/>
                      <w:marBottom w:val="0"/>
                      <w:divBdr>
                        <w:top w:val="none" w:sz="0" w:space="0" w:color="auto"/>
                        <w:left w:val="none" w:sz="0" w:space="0" w:color="auto"/>
                        <w:bottom w:val="none" w:sz="0" w:space="0" w:color="auto"/>
                        <w:right w:val="none" w:sz="0" w:space="0" w:color="auto"/>
                      </w:divBdr>
                      <w:divsChild>
                        <w:div w:id="40987393">
                          <w:marLeft w:val="0"/>
                          <w:marRight w:val="0"/>
                          <w:marTop w:val="0"/>
                          <w:marBottom w:val="0"/>
                          <w:divBdr>
                            <w:top w:val="none" w:sz="0" w:space="0" w:color="auto"/>
                            <w:left w:val="none" w:sz="0" w:space="0" w:color="auto"/>
                            <w:bottom w:val="none" w:sz="0" w:space="0" w:color="auto"/>
                            <w:right w:val="none" w:sz="0" w:space="0" w:color="auto"/>
                          </w:divBdr>
                        </w:div>
                        <w:div w:id="836305071">
                          <w:marLeft w:val="0"/>
                          <w:marRight w:val="0"/>
                          <w:marTop w:val="0"/>
                          <w:marBottom w:val="0"/>
                          <w:divBdr>
                            <w:top w:val="none" w:sz="0" w:space="0" w:color="auto"/>
                            <w:left w:val="none" w:sz="0" w:space="0" w:color="auto"/>
                            <w:bottom w:val="none" w:sz="0" w:space="0" w:color="auto"/>
                            <w:right w:val="none" w:sz="0" w:space="0" w:color="auto"/>
                          </w:divBdr>
                        </w:div>
                      </w:divsChild>
                    </w:div>
                    <w:div w:id="540551782">
                      <w:marLeft w:val="0"/>
                      <w:marRight w:val="0"/>
                      <w:marTop w:val="0"/>
                      <w:marBottom w:val="0"/>
                      <w:divBdr>
                        <w:top w:val="none" w:sz="0" w:space="0" w:color="auto"/>
                        <w:left w:val="none" w:sz="0" w:space="0" w:color="auto"/>
                        <w:bottom w:val="none" w:sz="0" w:space="0" w:color="auto"/>
                        <w:right w:val="none" w:sz="0" w:space="0" w:color="auto"/>
                      </w:divBdr>
                      <w:divsChild>
                        <w:div w:id="96367496">
                          <w:marLeft w:val="0"/>
                          <w:marRight w:val="0"/>
                          <w:marTop w:val="0"/>
                          <w:marBottom w:val="0"/>
                          <w:divBdr>
                            <w:top w:val="none" w:sz="0" w:space="0" w:color="auto"/>
                            <w:left w:val="none" w:sz="0" w:space="0" w:color="auto"/>
                            <w:bottom w:val="none" w:sz="0" w:space="0" w:color="auto"/>
                            <w:right w:val="none" w:sz="0" w:space="0" w:color="auto"/>
                          </w:divBdr>
                        </w:div>
                        <w:div w:id="1474518380">
                          <w:marLeft w:val="0"/>
                          <w:marRight w:val="0"/>
                          <w:marTop w:val="0"/>
                          <w:marBottom w:val="0"/>
                          <w:divBdr>
                            <w:top w:val="none" w:sz="0" w:space="0" w:color="auto"/>
                            <w:left w:val="none" w:sz="0" w:space="0" w:color="auto"/>
                            <w:bottom w:val="none" w:sz="0" w:space="0" w:color="auto"/>
                            <w:right w:val="none" w:sz="0" w:space="0" w:color="auto"/>
                          </w:divBdr>
                        </w:div>
                      </w:divsChild>
                    </w:div>
                    <w:div w:id="1511868778">
                      <w:marLeft w:val="0"/>
                      <w:marRight w:val="0"/>
                      <w:marTop w:val="0"/>
                      <w:marBottom w:val="0"/>
                      <w:divBdr>
                        <w:top w:val="none" w:sz="0" w:space="0" w:color="auto"/>
                        <w:left w:val="none" w:sz="0" w:space="0" w:color="auto"/>
                        <w:bottom w:val="none" w:sz="0" w:space="0" w:color="auto"/>
                        <w:right w:val="none" w:sz="0" w:space="0" w:color="auto"/>
                      </w:divBdr>
                      <w:divsChild>
                        <w:div w:id="460611062">
                          <w:marLeft w:val="0"/>
                          <w:marRight w:val="0"/>
                          <w:marTop w:val="0"/>
                          <w:marBottom w:val="0"/>
                          <w:divBdr>
                            <w:top w:val="none" w:sz="0" w:space="0" w:color="auto"/>
                            <w:left w:val="none" w:sz="0" w:space="0" w:color="auto"/>
                            <w:bottom w:val="none" w:sz="0" w:space="0" w:color="auto"/>
                            <w:right w:val="none" w:sz="0" w:space="0" w:color="auto"/>
                          </w:divBdr>
                        </w:div>
                        <w:div w:id="1565752488">
                          <w:marLeft w:val="0"/>
                          <w:marRight w:val="0"/>
                          <w:marTop w:val="0"/>
                          <w:marBottom w:val="0"/>
                          <w:divBdr>
                            <w:top w:val="none" w:sz="0" w:space="0" w:color="auto"/>
                            <w:left w:val="none" w:sz="0" w:space="0" w:color="auto"/>
                            <w:bottom w:val="none" w:sz="0" w:space="0" w:color="auto"/>
                            <w:right w:val="none" w:sz="0" w:space="0" w:color="auto"/>
                          </w:divBdr>
                        </w:div>
                      </w:divsChild>
                    </w:div>
                    <w:div w:id="707493163">
                      <w:marLeft w:val="0"/>
                      <w:marRight w:val="0"/>
                      <w:marTop w:val="0"/>
                      <w:marBottom w:val="0"/>
                      <w:divBdr>
                        <w:top w:val="none" w:sz="0" w:space="0" w:color="auto"/>
                        <w:left w:val="none" w:sz="0" w:space="0" w:color="auto"/>
                        <w:bottom w:val="none" w:sz="0" w:space="0" w:color="auto"/>
                        <w:right w:val="none" w:sz="0" w:space="0" w:color="auto"/>
                      </w:divBdr>
                      <w:divsChild>
                        <w:div w:id="1990673794">
                          <w:marLeft w:val="0"/>
                          <w:marRight w:val="0"/>
                          <w:marTop w:val="0"/>
                          <w:marBottom w:val="0"/>
                          <w:divBdr>
                            <w:top w:val="none" w:sz="0" w:space="0" w:color="auto"/>
                            <w:left w:val="none" w:sz="0" w:space="0" w:color="auto"/>
                            <w:bottom w:val="none" w:sz="0" w:space="0" w:color="auto"/>
                            <w:right w:val="none" w:sz="0" w:space="0" w:color="auto"/>
                          </w:divBdr>
                        </w:div>
                        <w:div w:id="936786542">
                          <w:marLeft w:val="0"/>
                          <w:marRight w:val="0"/>
                          <w:marTop w:val="0"/>
                          <w:marBottom w:val="0"/>
                          <w:divBdr>
                            <w:top w:val="none" w:sz="0" w:space="0" w:color="auto"/>
                            <w:left w:val="none" w:sz="0" w:space="0" w:color="auto"/>
                            <w:bottom w:val="none" w:sz="0" w:space="0" w:color="auto"/>
                            <w:right w:val="none" w:sz="0" w:space="0" w:color="auto"/>
                          </w:divBdr>
                        </w:div>
                      </w:divsChild>
                    </w:div>
                    <w:div w:id="325595823">
                      <w:marLeft w:val="0"/>
                      <w:marRight w:val="0"/>
                      <w:marTop w:val="0"/>
                      <w:marBottom w:val="0"/>
                      <w:divBdr>
                        <w:top w:val="none" w:sz="0" w:space="0" w:color="auto"/>
                        <w:left w:val="none" w:sz="0" w:space="0" w:color="auto"/>
                        <w:bottom w:val="none" w:sz="0" w:space="0" w:color="auto"/>
                        <w:right w:val="none" w:sz="0" w:space="0" w:color="auto"/>
                      </w:divBdr>
                      <w:divsChild>
                        <w:div w:id="2055494470">
                          <w:marLeft w:val="0"/>
                          <w:marRight w:val="0"/>
                          <w:marTop w:val="0"/>
                          <w:marBottom w:val="0"/>
                          <w:divBdr>
                            <w:top w:val="none" w:sz="0" w:space="0" w:color="auto"/>
                            <w:left w:val="none" w:sz="0" w:space="0" w:color="auto"/>
                            <w:bottom w:val="none" w:sz="0" w:space="0" w:color="auto"/>
                            <w:right w:val="none" w:sz="0" w:space="0" w:color="auto"/>
                          </w:divBdr>
                        </w:div>
                        <w:div w:id="602615234">
                          <w:marLeft w:val="0"/>
                          <w:marRight w:val="0"/>
                          <w:marTop w:val="0"/>
                          <w:marBottom w:val="0"/>
                          <w:divBdr>
                            <w:top w:val="none" w:sz="0" w:space="0" w:color="auto"/>
                            <w:left w:val="none" w:sz="0" w:space="0" w:color="auto"/>
                            <w:bottom w:val="none" w:sz="0" w:space="0" w:color="auto"/>
                            <w:right w:val="none" w:sz="0" w:space="0" w:color="auto"/>
                          </w:divBdr>
                        </w:div>
                      </w:divsChild>
                    </w:div>
                    <w:div w:id="1902862275">
                      <w:marLeft w:val="0"/>
                      <w:marRight w:val="0"/>
                      <w:marTop w:val="0"/>
                      <w:marBottom w:val="0"/>
                      <w:divBdr>
                        <w:top w:val="none" w:sz="0" w:space="0" w:color="auto"/>
                        <w:left w:val="none" w:sz="0" w:space="0" w:color="auto"/>
                        <w:bottom w:val="none" w:sz="0" w:space="0" w:color="auto"/>
                        <w:right w:val="none" w:sz="0" w:space="0" w:color="auto"/>
                      </w:divBdr>
                      <w:divsChild>
                        <w:div w:id="1994522914">
                          <w:marLeft w:val="0"/>
                          <w:marRight w:val="0"/>
                          <w:marTop w:val="0"/>
                          <w:marBottom w:val="0"/>
                          <w:divBdr>
                            <w:top w:val="none" w:sz="0" w:space="0" w:color="auto"/>
                            <w:left w:val="none" w:sz="0" w:space="0" w:color="auto"/>
                            <w:bottom w:val="none" w:sz="0" w:space="0" w:color="auto"/>
                            <w:right w:val="none" w:sz="0" w:space="0" w:color="auto"/>
                          </w:divBdr>
                        </w:div>
                        <w:div w:id="20344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347249">
                  <w:marLeft w:val="0"/>
                  <w:marRight w:val="0"/>
                  <w:marTop w:val="0"/>
                  <w:marBottom w:val="0"/>
                  <w:divBdr>
                    <w:top w:val="none" w:sz="0" w:space="0" w:color="auto"/>
                    <w:left w:val="none" w:sz="0" w:space="0" w:color="auto"/>
                    <w:bottom w:val="none" w:sz="0" w:space="0" w:color="auto"/>
                    <w:right w:val="none" w:sz="0" w:space="0" w:color="auto"/>
                  </w:divBdr>
                  <w:divsChild>
                    <w:div w:id="1459496429">
                      <w:marLeft w:val="0"/>
                      <w:marRight w:val="0"/>
                      <w:marTop w:val="0"/>
                      <w:marBottom w:val="0"/>
                      <w:divBdr>
                        <w:top w:val="none" w:sz="0" w:space="0" w:color="auto"/>
                        <w:left w:val="none" w:sz="0" w:space="0" w:color="auto"/>
                        <w:bottom w:val="none" w:sz="0" w:space="0" w:color="auto"/>
                        <w:right w:val="none" w:sz="0" w:space="0" w:color="auto"/>
                      </w:divBdr>
                    </w:div>
                    <w:div w:id="387925591">
                      <w:marLeft w:val="0"/>
                      <w:marRight w:val="0"/>
                      <w:marTop w:val="0"/>
                      <w:marBottom w:val="0"/>
                      <w:divBdr>
                        <w:top w:val="none" w:sz="0" w:space="0" w:color="auto"/>
                        <w:left w:val="none" w:sz="0" w:space="0" w:color="auto"/>
                        <w:bottom w:val="none" w:sz="0" w:space="0" w:color="auto"/>
                        <w:right w:val="none" w:sz="0" w:space="0" w:color="auto"/>
                      </w:divBdr>
                      <w:divsChild>
                        <w:div w:id="60258250">
                          <w:marLeft w:val="0"/>
                          <w:marRight w:val="0"/>
                          <w:marTop w:val="0"/>
                          <w:marBottom w:val="0"/>
                          <w:divBdr>
                            <w:top w:val="none" w:sz="0" w:space="0" w:color="auto"/>
                            <w:left w:val="none" w:sz="0" w:space="0" w:color="auto"/>
                            <w:bottom w:val="none" w:sz="0" w:space="0" w:color="auto"/>
                            <w:right w:val="none" w:sz="0" w:space="0" w:color="auto"/>
                          </w:divBdr>
                        </w:div>
                        <w:div w:id="478570704">
                          <w:marLeft w:val="0"/>
                          <w:marRight w:val="0"/>
                          <w:marTop w:val="0"/>
                          <w:marBottom w:val="0"/>
                          <w:divBdr>
                            <w:top w:val="none" w:sz="0" w:space="0" w:color="auto"/>
                            <w:left w:val="none" w:sz="0" w:space="0" w:color="auto"/>
                            <w:bottom w:val="none" w:sz="0" w:space="0" w:color="auto"/>
                            <w:right w:val="none" w:sz="0" w:space="0" w:color="auto"/>
                          </w:divBdr>
                        </w:div>
                      </w:divsChild>
                    </w:div>
                    <w:div w:id="1275479816">
                      <w:marLeft w:val="0"/>
                      <w:marRight w:val="0"/>
                      <w:marTop w:val="0"/>
                      <w:marBottom w:val="0"/>
                      <w:divBdr>
                        <w:top w:val="none" w:sz="0" w:space="0" w:color="auto"/>
                        <w:left w:val="none" w:sz="0" w:space="0" w:color="auto"/>
                        <w:bottom w:val="none" w:sz="0" w:space="0" w:color="auto"/>
                        <w:right w:val="none" w:sz="0" w:space="0" w:color="auto"/>
                      </w:divBdr>
                      <w:divsChild>
                        <w:div w:id="528035316">
                          <w:marLeft w:val="0"/>
                          <w:marRight w:val="0"/>
                          <w:marTop w:val="0"/>
                          <w:marBottom w:val="0"/>
                          <w:divBdr>
                            <w:top w:val="none" w:sz="0" w:space="0" w:color="auto"/>
                            <w:left w:val="none" w:sz="0" w:space="0" w:color="auto"/>
                            <w:bottom w:val="none" w:sz="0" w:space="0" w:color="auto"/>
                            <w:right w:val="none" w:sz="0" w:space="0" w:color="auto"/>
                          </w:divBdr>
                        </w:div>
                        <w:div w:id="194587129">
                          <w:marLeft w:val="0"/>
                          <w:marRight w:val="0"/>
                          <w:marTop w:val="0"/>
                          <w:marBottom w:val="0"/>
                          <w:divBdr>
                            <w:top w:val="none" w:sz="0" w:space="0" w:color="auto"/>
                            <w:left w:val="none" w:sz="0" w:space="0" w:color="auto"/>
                            <w:bottom w:val="none" w:sz="0" w:space="0" w:color="auto"/>
                            <w:right w:val="none" w:sz="0" w:space="0" w:color="auto"/>
                          </w:divBdr>
                        </w:div>
                      </w:divsChild>
                    </w:div>
                    <w:div w:id="1739282546">
                      <w:marLeft w:val="0"/>
                      <w:marRight w:val="0"/>
                      <w:marTop w:val="0"/>
                      <w:marBottom w:val="0"/>
                      <w:divBdr>
                        <w:top w:val="none" w:sz="0" w:space="0" w:color="auto"/>
                        <w:left w:val="none" w:sz="0" w:space="0" w:color="auto"/>
                        <w:bottom w:val="none" w:sz="0" w:space="0" w:color="auto"/>
                        <w:right w:val="none" w:sz="0" w:space="0" w:color="auto"/>
                      </w:divBdr>
                      <w:divsChild>
                        <w:div w:id="611666321">
                          <w:marLeft w:val="0"/>
                          <w:marRight w:val="0"/>
                          <w:marTop w:val="0"/>
                          <w:marBottom w:val="0"/>
                          <w:divBdr>
                            <w:top w:val="none" w:sz="0" w:space="0" w:color="auto"/>
                            <w:left w:val="none" w:sz="0" w:space="0" w:color="auto"/>
                            <w:bottom w:val="none" w:sz="0" w:space="0" w:color="auto"/>
                            <w:right w:val="none" w:sz="0" w:space="0" w:color="auto"/>
                          </w:divBdr>
                        </w:div>
                        <w:div w:id="1745567908">
                          <w:marLeft w:val="0"/>
                          <w:marRight w:val="0"/>
                          <w:marTop w:val="0"/>
                          <w:marBottom w:val="0"/>
                          <w:divBdr>
                            <w:top w:val="none" w:sz="0" w:space="0" w:color="auto"/>
                            <w:left w:val="none" w:sz="0" w:space="0" w:color="auto"/>
                            <w:bottom w:val="none" w:sz="0" w:space="0" w:color="auto"/>
                            <w:right w:val="none" w:sz="0" w:space="0" w:color="auto"/>
                          </w:divBdr>
                        </w:div>
                      </w:divsChild>
                    </w:div>
                    <w:div w:id="1278489934">
                      <w:marLeft w:val="0"/>
                      <w:marRight w:val="0"/>
                      <w:marTop w:val="0"/>
                      <w:marBottom w:val="0"/>
                      <w:divBdr>
                        <w:top w:val="none" w:sz="0" w:space="0" w:color="auto"/>
                        <w:left w:val="none" w:sz="0" w:space="0" w:color="auto"/>
                        <w:bottom w:val="none" w:sz="0" w:space="0" w:color="auto"/>
                        <w:right w:val="none" w:sz="0" w:space="0" w:color="auto"/>
                      </w:divBdr>
                      <w:divsChild>
                        <w:div w:id="968242171">
                          <w:marLeft w:val="0"/>
                          <w:marRight w:val="0"/>
                          <w:marTop w:val="0"/>
                          <w:marBottom w:val="0"/>
                          <w:divBdr>
                            <w:top w:val="none" w:sz="0" w:space="0" w:color="auto"/>
                            <w:left w:val="none" w:sz="0" w:space="0" w:color="auto"/>
                            <w:bottom w:val="none" w:sz="0" w:space="0" w:color="auto"/>
                            <w:right w:val="none" w:sz="0" w:space="0" w:color="auto"/>
                          </w:divBdr>
                        </w:div>
                        <w:div w:id="1142769684">
                          <w:marLeft w:val="0"/>
                          <w:marRight w:val="0"/>
                          <w:marTop w:val="0"/>
                          <w:marBottom w:val="0"/>
                          <w:divBdr>
                            <w:top w:val="none" w:sz="0" w:space="0" w:color="auto"/>
                            <w:left w:val="none" w:sz="0" w:space="0" w:color="auto"/>
                            <w:bottom w:val="none" w:sz="0" w:space="0" w:color="auto"/>
                            <w:right w:val="none" w:sz="0" w:space="0" w:color="auto"/>
                          </w:divBdr>
                        </w:div>
                      </w:divsChild>
                    </w:div>
                    <w:div w:id="1219363179">
                      <w:marLeft w:val="0"/>
                      <w:marRight w:val="0"/>
                      <w:marTop w:val="0"/>
                      <w:marBottom w:val="0"/>
                      <w:divBdr>
                        <w:top w:val="none" w:sz="0" w:space="0" w:color="auto"/>
                        <w:left w:val="none" w:sz="0" w:space="0" w:color="auto"/>
                        <w:bottom w:val="none" w:sz="0" w:space="0" w:color="auto"/>
                        <w:right w:val="none" w:sz="0" w:space="0" w:color="auto"/>
                      </w:divBdr>
                      <w:divsChild>
                        <w:div w:id="1990281394">
                          <w:marLeft w:val="0"/>
                          <w:marRight w:val="0"/>
                          <w:marTop w:val="0"/>
                          <w:marBottom w:val="0"/>
                          <w:divBdr>
                            <w:top w:val="none" w:sz="0" w:space="0" w:color="auto"/>
                            <w:left w:val="none" w:sz="0" w:space="0" w:color="auto"/>
                            <w:bottom w:val="none" w:sz="0" w:space="0" w:color="auto"/>
                            <w:right w:val="none" w:sz="0" w:space="0" w:color="auto"/>
                          </w:divBdr>
                        </w:div>
                        <w:div w:id="1655528149">
                          <w:marLeft w:val="0"/>
                          <w:marRight w:val="0"/>
                          <w:marTop w:val="0"/>
                          <w:marBottom w:val="0"/>
                          <w:divBdr>
                            <w:top w:val="none" w:sz="0" w:space="0" w:color="auto"/>
                            <w:left w:val="none" w:sz="0" w:space="0" w:color="auto"/>
                            <w:bottom w:val="none" w:sz="0" w:space="0" w:color="auto"/>
                            <w:right w:val="none" w:sz="0" w:space="0" w:color="auto"/>
                          </w:divBdr>
                        </w:div>
                      </w:divsChild>
                    </w:div>
                    <w:div w:id="865021867">
                      <w:marLeft w:val="0"/>
                      <w:marRight w:val="0"/>
                      <w:marTop w:val="0"/>
                      <w:marBottom w:val="0"/>
                      <w:divBdr>
                        <w:top w:val="none" w:sz="0" w:space="0" w:color="auto"/>
                        <w:left w:val="none" w:sz="0" w:space="0" w:color="auto"/>
                        <w:bottom w:val="none" w:sz="0" w:space="0" w:color="auto"/>
                        <w:right w:val="none" w:sz="0" w:space="0" w:color="auto"/>
                      </w:divBdr>
                      <w:divsChild>
                        <w:div w:id="1700010377">
                          <w:marLeft w:val="0"/>
                          <w:marRight w:val="0"/>
                          <w:marTop w:val="0"/>
                          <w:marBottom w:val="0"/>
                          <w:divBdr>
                            <w:top w:val="none" w:sz="0" w:space="0" w:color="auto"/>
                            <w:left w:val="none" w:sz="0" w:space="0" w:color="auto"/>
                            <w:bottom w:val="none" w:sz="0" w:space="0" w:color="auto"/>
                            <w:right w:val="none" w:sz="0" w:space="0" w:color="auto"/>
                          </w:divBdr>
                        </w:div>
                        <w:div w:id="981934053">
                          <w:marLeft w:val="0"/>
                          <w:marRight w:val="0"/>
                          <w:marTop w:val="0"/>
                          <w:marBottom w:val="0"/>
                          <w:divBdr>
                            <w:top w:val="none" w:sz="0" w:space="0" w:color="auto"/>
                            <w:left w:val="none" w:sz="0" w:space="0" w:color="auto"/>
                            <w:bottom w:val="none" w:sz="0" w:space="0" w:color="auto"/>
                            <w:right w:val="none" w:sz="0" w:space="0" w:color="auto"/>
                          </w:divBdr>
                        </w:div>
                      </w:divsChild>
                    </w:div>
                    <w:div w:id="1168053953">
                      <w:marLeft w:val="0"/>
                      <w:marRight w:val="0"/>
                      <w:marTop w:val="0"/>
                      <w:marBottom w:val="0"/>
                      <w:divBdr>
                        <w:top w:val="none" w:sz="0" w:space="0" w:color="auto"/>
                        <w:left w:val="none" w:sz="0" w:space="0" w:color="auto"/>
                        <w:bottom w:val="none" w:sz="0" w:space="0" w:color="auto"/>
                        <w:right w:val="none" w:sz="0" w:space="0" w:color="auto"/>
                      </w:divBdr>
                      <w:divsChild>
                        <w:div w:id="1207376296">
                          <w:marLeft w:val="0"/>
                          <w:marRight w:val="0"/>
                          <w:marTop w:val="0"/>
                          <w:marBottom w:val="0"/>
                          <w:divBdr>
                            <w:top w:val="none" w:sz="0" w:space="0" w:color="auto"/>
                            <w:left w:val="none" w:sz="0" w:space="0" w:color="auto"/>
                            <w:bottom w:val="none" w:sz="0" w:space="0" w:color="auto"/>
                            <w:right w:val="none" w:sz="0" w:space="0" w:color="auto"/>
                          </w:divBdr>
                        </w:div>
                        <w:div w:id="1362436977">
                          <w:marLeft w:val="0"/>
                          <w:marRight w:val="0"/>
                          <w:marTop w:val="0"/>
                          <w:marBottom w:val="0"/>
                          <w:divBdr>
                            <w:top w:val="none" w:sz="0" w:space="0" w:color="auto"/>
                            <w:left w:val="none" w:sz="0" w:space="0" w:color="auto"/>
                            <w:bottom w:val="none" w:sz="0" w:space="0" w:color="auto"/>
                            <w:right w:val="none" w:sz="0" w:space="0" w:color="auto"/>
                          </w:divBdr>
                        </w:div>
                      </w:divsChild>
                    </w:div>
                    <w:div w:id="1715230270">
                      <w:marLeft w:val="0"/>
                      <w:marRight w:val="0"/>
                      <w:marTop w:val="0"/>
                      <w:marBottom w:val="0"/>
                      <w:divBdr>
                        <w:top w:val="none" w:sz="0" w:space="0" w:color="auto"/>
                        <w:left w:val="none" w:sz="0" w:space="0" w:color="auto"/>
                        <w:bottom w:val="none" w:sz="0" w:space="0" w:color="auto"/>
                        <w:right w:val="none" w:sz="0" w:space="0" w:color="auto"/>
                      </w:divBdr>
                      <w:divsChild>
                        <w:div w:id="2059742837">
                          <w:marLeft w:val="0"/>
                          <w:marRight w:val="0"/>
                          <w:marTop w:val="0"/>
                          <w:marBottom w:val="0"/>
                          <w:divBdr>
                            <w:top w:val="none" w:sz="0" w:space="0" w:color="auto"/>
                            <w:left w:val="none" w:sz="0" w:space="0" w:color="auto"/>
                            <w:bottom w:val="none" w:sz="0" w:space="0" w:color="auto"/>
                            <w:right w:val="none" w:sz="0" w:space="0" w:color="auto"/>
                          </w:divBdr>
                        </w:div>
                        <w:div w:id="1289580217">
                          <w:marLeft w:val="0"/>
                          <w:marRight w:val="0"/>
                          <w:marTop w:val="0"/>
                          <w:marBottom w:val="0"/>
                          <w:divBdr>
                            <w:top w:val="none" w:sz="0" w:space="0" w:color="auto"/>
                            <w:left w:val="none" w:sz="0" w:space="0" w:color="auto"/>
                            <w:bottom w:val="none" w:sz="0" w:space="0" w:color="auto"/>
                            <w:right w:val="none" w:sz="0" w:space="0" w:color="auto"/>
                          </w:divBdr>
                        </w:div>
                      </w:divsChild>
                    </w:div>
                    <w:div w:id="2024238451">
                      <w:marLeft w:val="0"/>
                      <w:marRight w:val="0"/>
                      <w:marTop w:val="0"/>
                      <w:marBottom w:val="0"/>
                      <w:divBdr>
                        <w:top w:val="none" w:sz="0" w:space="0" w:color="auto"/>
                        <w:left w:val="none" w:sz="0" w:space="0" w:color="auto"/>
                        <w:bottom w:val="none" w:sz="0" w:space="0" w:color="auto"/>
                        <w:right w:val="none" w:sz="0" w:space="0" w:color="auto"/>
                      </w:divBdr>
                      <w:divsChild>
                        <w:div w:id="694886372">
                          <w:marLeft w:val="0"/>
                          <w:marRight w:val="0"/>
                          <w:marTop w:val="0"/>
                          <w:marBottom w:val="0"/>
                          <w:divBdr>
                            <w:top w:val="none" w:sz="0" w:space="0" w:color="auto"/>
                            <w:left w:val="none" w:sz="0" w:space="0" w:color="auto"/>
                            <w:bottom w:val="none" w:sz="0" w:space="0" w:color="auto"/>
                            <w:right w:val="none" w:sz="0" w:space="0" w:color="auto"/>
                          </w:divBdr>
                        </w:div>
                        <w:div w:id="62412746">
                          <w:marLeft w:val="0"/>
                          <w:marRight w:val="0"/>
                          <w:marTop w:val="0"/>
                          <w:marBottom w:val="0"/>
                          <w:divBdr>
                            <w:top w:val="none" w:sz="0" w:space="0" w:color="auto"/>
                            <w:left w:val="none" w:sz="0" w:space="0" w:color="auto"/>
                            <w:bottom w:val="none" w:sz="0" w:space="0" w:color="auto"/>
                            <w:right w:val="none" w:sz="0" w:space="0" w:color="auto"/>
                          </w:divBdr>
                        </w:div>
                      </w:divsChild>
                    </w:div>
                    <w:div w:id="1347756969">
                      <w:marLeft w:val="0"/>
                      <w:marRight w:val="0"/>
                      <w:marTop w:val="0"/>
                      <w:marBottom w:val="0"/>
                      <w:divBdr>
                        <w:top w:val="none" w:sz="0" w:space="0" w:color="auto"/>
                        <w:left w:val="none" w:sz="0" w:space="0" w:color="auto"/>
                        <w:bottom w:val="none" w:sz="0" w:space="0" w:color="auto"/>
                        <w:right w:val="none" w:sz="0" w:space="0" w:color="auto"/>
                      </w:divBdr>
                      <w:divsChild>
                        <w:div w:id="1920628997">
                          <w:marLeft w:val="0"/>
                          <w:marRight w:val="0"/>
                          <w:marTop w:val="0"/>
                          <w:marBottom w:val="0"/>
                          <w:divBdr>
                            <w:top w:val="none" w:sz="0" w:space="0" w:color="auto"/>
                            <w:left w:val="none" w:sz="0" w:space="0" w:color="auto"/>
                            <w:bottom w:val="none" w:sz="0" w:space="0" w:color="auto"/>
                            <w:right w:val="none" w:sz="0" w:space="0" w:color="auto"/>
                          </w:divBdr>
                        </w:div>
                        <w:div w:id="1934824752">
                          <w:marLeft w:val="0"/>
                          <w:marRight w:val="0"/>
                          <w:marTop w:val="0"/>
                          <w:marBottom w:val="0"/>
                          <w:divBdr>
                            <w:top w:val="none" w:sz="0" w:space="0" w:color="auto"/>
                            <w:left w:val="none" w:sz="0" w:space="0" w:color="auto"/>
                            <w:bottom w:val="none" w:sz="0" w:space="0" w:color="auto"/>
                            <w:right w:val="none" w:sz="0" w:space="0" w:color="auto"/>
                          </w:divBdr>
                        </w:div>
                      </w:divsChild>
                    </w:div>
                    <w:div w:id="244456146">
                      <w:marLeft w:val="0"/>
                      <w:marRight w:val="0"/>
                      <w:marTop w:val="0"/>
                      <w:marBottom w:val="0"/>
                      <w:divBdr>
                        <w:top w:val="none" w:sz="0" w:space="0" w:color="auto"/>
                        <w:left w:val="none" w:sz="0" w:space="0" w:color="auto"/>
                        <w:bottom w:val="none" w:sz="0" w:space="0" w:color="auto"/>
                        <w:right w:val="none" w:sz="0" w:space="0" w:color="auto"/>
                      </w:divBdr>
                      <w:divsChild>
                        <w:div w:id="792021418">
                          <w:marLeft w:val="0"/>
                          <w:marRight w:val="0"/>
                          <w:marTop w:val="0"/>
                          <w:marBottom w:val="0"/>
                          <w:divBdr>
                            <w:top w:val="none" w:sz="0" w:space="0" w:color="auto"/>
                            <w:left w:val="none" w:sz="0" w:space="0" w:color="auto"/>
                            <w:bottom w:val="none" w:sz="0" w:space="0" w:color="auto"/>
                            <w:right w:val="none" w:sz="0" w:space="0" w:color="auto"/>
                          </w:divBdr>
                        </w:div>
                        <w:div w:id="236593875">
                          <w:marLeft w:val="0"/>
                          <w:marRight w:val="0"/>
                          <w:marTop w:val="0"/>
                          <w:marBottom w:val="0"/>
                          <w:divBdr>
                            <w:top w:val="none" w:sz="0" w:space="0" w:color="auto"/>
                            <w:left w:val="none" w:sz="0" w:space="0" w:color="auto"/>
                            <w:bottom w:val="none" w:sz="0" w:space="0" w:color="auto"/>
                            <w:right w:val="none" w:sz="0" w:space="0" w:color="auto"/>
                          </w:divBdr>
                        </w:div>
                      </w:divsChild>
                    </w:div>
                    <w:div w:id="1632396385">
                      <w:marLeft w:val="0"/>
                      <w:marRight w:val="0"/>
                      <w:marTop w:val="0"/>
                      <w:marBottom w:val="0"/>
                      <w:divBdr>
                        <w:top w:val="none" w:sz="0" w:space="0" w:color="auto"/>
                        <w:left w:val="none" w:sz="0" w:space="0" w:color="auto"/>
                        <w:bottom w:val="none" w:sz="0" w:space="0" w:color="auto"/>
                        <w:right w:val="none" w:sz="0" w:space="0" w:color="auto"/>
                      </w:divBdr>
                      <w:divsChild>
                        <w:div w:id="43216927">
                          <w:marLeft w:val="0"/>
                          <w:marRight w:val="0"/>
                          <w:marTop w:val="0"/>
                          <w:marBottom w:val="0"/>
                          <w:divBdr>
                            <w:top w:val="none" w:sz="0" w:space="0" w:color="auto"/>
                            <w:left w:val="none" w:sz="0" w:space="0" w:color="auto"/>
                            <w:bottom w:val="none" w:sz="0" w:space="0" w:color="auto"/>
                            <w:right w:val="none" w:sz="0" w:space="0" w:color="auto"/>
                          </w:divBdr>
                        </w:div>
                        <w:div w:id="2033988170">
                          <w:marLeft w:val="0"/>
                          <w:marRight w:val="0"/>
                          <w:marTop w:val="0"/>
                          <w:marBottom w:val="0"/>
                          <w:divBdr>
                            <w:top w:val="none" w:sz="0" w:space="0" w:color="auto"/>
                            <w:left w:val="none" w:sz="0" w:space="0" w:color="auto"/>
                            <w:bottom w:val="none" w:sz="0" w:space="0" w:color="auto"/>
                            <w:right w:val="none" w:sz="0" w:space="0" w:color="auto"/>
                          </w:divBdr>
                        </w:div>
                      </w:divsChild>
                    </w:div>
                    <w:div w:id="487211511">
                      <w:marLeft w:val="0"/>
                      <w:marRight w:val="0"/>
                      <w:marTop w:val="0"/>
                      <w:marBottom w:val="0"/>
                      <w:divBdr>
                        <w:top w:val="none" w:sz="0" w:space="0" w:color="auto"/>
                        <w:left w:val="none" w:sz="0" w:space="0" w:color="auto"/>
                        <w:bottom w:val="none" w:sz="0" w:space="0" w:color="auto"/>
                        <w:right w:val="none" w:sz="0" w:space="0" w:color="auto"/>
                      </w:divBdr>
                      <w:divsChild>
                        <w:div w:id="2011177023">
                          <w:marLeft w:val="0"/>
                          <w:marRight w:val="0"/>
                          <w:marTop w:val="0"/>
                          <w:marBottom w:val="0"/>
                          <w:divBdr>
                            <w:top w:val="none" w:sz="0" w:space="0" w:color="auto"/>
                            <w:left w:val="none" w:sz="0" w:space="0" w:color="auto"/>
                            <w:bottom w:val="none" w:sz="0" w:space="0" w:color="auto"/>
                            <w:right w:val="none" w:sz="0" w:space="0" w:color="auto"/>
                          </w:divBdr>
                        </w:div>
                        <w:div w:id="583957750">
                          <w:marLeft w:val="0"/>
                          <w:marRight w:val="0"/>
                          <w:marTop w:val="0"/>
                          <w:marBottom w:val="0"/>
                          <w:divBdr>
                            <w:top w:val="none" w:sz="0" w:space="0" w:color="auto"/>
                            <w:left w:val="none" w:sz="0" w:space="0" w:color="auto"/>
                            <w:bottom w:val="none" w:sz="0" w:space="0" w:color="auto"/>
                            <w:right w:val="none" w:sz="0" w:space="0" w:color="auto"/>
                          </w:divBdr>
                        </w:div>
                      </w:divsChild>
                    </w:div>
                    <w:div w:id="2014068769">
                      <w:marLeft w:val="0"/>
                      <w:marRight w:val="0"/>
                      <w:marTop w:val="0"/>
                      <w:marBottom w:val="0"/>
                      <w:divBdr>
                        <w:top w:val="none" w:sz="0" w:space="0" w:color="auto"/>
                        <w:left w:val="none" w:sz="0" w:space="0" w:color="auto"/>
                        <w:bottom w:val="none" w:sz="0" w:space="0" w:color="auto"/>
                        <w:right w:val="none" w:sz="0" w:space="0" w:color="auto"/>
                      </w:divBdr>
                      <w:divsChild>
                        <w:div w:id="714819111">
                          <w:marLeft w:val="0"/>
                          <w:marRight w:val="0"/>
                          <w:marTop w:val="0"/>
                          <w:marBottom w:val="0"/>
                          <w:divBdr>
                            <w:top w:val="none" w:sz="0" w:space="0" w:color="auto"/>
                            <w:left w:val="none" w:sz="0" w:space="0" w:color="auto"/>
                            <w:bottom w:val="none" w:sz="0" w:space="0" w:color="auto"/>
                            <w:right w:val="none" w:sz="0" w:space="0" w:color="auto"/>
                          </w:divBdr>
                        </w:div>
                        <w:div w:id="1685088373">
                          <w:marLeft w:val="0"/>
                          <w:marRight w:val="0"/>
                          <w:marTop w:val="0"/>
                          <w:marBottom w:val="0"/>
                          <w:divBdr>
                            <w:top w:val="none" w:sz="0" w:space="0" w:color="auto"/>
                            <w:left w:val="none" w:sz="0" w:space="0" w:color="auto"/>
                            <w:bottom w:val="none" w:sz="0" w:space="0" w:color="auto"/>
                            <w:right w:val="none" w:sz="0" w:space="0" w:color="auto"/>
                          </w:divBdr>
                        </w:div>
                      </w:divsChild>
                    </w:div>
                    <w:div w:id="1897087761">
                      <w:marLeft w:val="0"/>
                      <w:marRight w:val="0"/>
                      <w:marTop w:val="0"/>
                      <w:marBottom w:val="0"/>
                      <w:divBdr>
                        <w:top w:val="none" w:sz="0" w:space="0" w:color="auto"/>
                        <w:left w:val="none" w:sz="0" w:space="0" w:color="auto"/>
                        <w:bottom w:val="none" w:sz="0" w:space="0" w:color="auto"/>
                        <w:right w:val="none" w:sz="0" w:space="0" w:color="auto"/>
                      </w:divBdr>
                      <w:divsChild>
                        <w:div w:id="1191525539">
                          <w:marLeft w:val="0"/>
                          <w:marRight w:val="0"/>
                          <w:marTop w:val="0"/>
                          <w:marBottom w:val="0"/>
                          <w:divBdr>
                            <w:top w:val="none" w:sz="0" w:space="0" w:color="auto"/>
                            <w:left w:val="none" w:sz="0" w:space="0" w:color="auto"/>
                            <w:bottom w:val="none" w:sz="0" w:space="0" w:color="auto"/>
                            <w:right w:val="none" w:sz="0" w:space="0" w:color="auto"/>
                          </w:divBdr>
                        </w:div>
                        <w:div w:id="1315376522">
                          <w:marLeft w:val="0"/>
                          <w:marRight w:val="0"/>
                          <w:marTop w:val="0"/>
                          <w:marBottom w:val="0"/>
                          <w:divBdr>
                            <w:top w:val="none" w:sz="0" w:space="0" w:color="auto"/>
                            <w:left w:val="none" w:sz="0" w:space="0" w:color="auto"/>
                            <w:bottom w:val="none" w:sz="0" w:space="0" w:color="auto"/>
                            <w:right w:val="none" w:sz="0" w:space="0" w:color="auto"/>
                          </w:divBdr>
                        </w:div>
                      </w:divsChild>
                    </w:div>
                    <w:div w:id="1288311745">
                      <w:marLeft w:val="0"/>
                      <w:marRight w:val="0"/>
                      <w:marTop w:val="0"/>
                      <w:marBottom w:val="0"/>
                      <w:divBdr>
                        <w:top w:val="none" w:sz="0" w:space="0" w:color="auto"/>
                        <w:left w:val="none" w:sz="0" w:space="0" w:color="auto"/>
                        <w:bottom w:val="none" w:sz="0" w:space="0" w:color="auto"/>
                        <w:right w:val="none" w:sz="0" w:space="0" w:color="auto"/>
                      </w:divBdr>
                      <w:divsChild>
                        <w:div w:id="290600114">
                          <w:marLeft w:val="0"/>
                          <w:marRight w:val="0"/>
                          <w:marTop w:val="0"/>
                          <w:marBottom w:val="0"/>
                          <w:divBdr>
                            <w:top w:val="none" w:sz="0" w:space="0" w:color="auto"/>
                            <w:left w:val="none" w:sz="0" w:space="0" w:color="auto"/>
                            <w:bottom w:val="none" w:sz="0" w:space="0" w:color="auto"/>
                            <w:right w:val="none" w:sz="0" w:space="0" w:color="auto"/>
                          </w:divBdr>
                        </w:div>
                        <w:div w:id="655884517">
                          <w:marLeft w:val="0"/>
                          <w:marRight w:val="0"/>
                          <w:marTop w:val="0"/>
                          <w:marBottom w:val="0"/>
                          <w:divBdr>
                            <w:top w:val="none" w:sz="0" w:space="0" w:color="auto"/>
                            <w:left w:val="none" w:sz="0" w:space="0" w:color="auto"/>
                            <w:bottom w:val="none" w:sz="0" w:space="0" w:color="auto"/>
                            <w:right w:val="none" w:sz="0" w:space="0" w:color="auto"/>
                          </w:divBdr>
                        </w:div>
                      </w:divsChild>
                    </w:div>
                    <w:div w:id="1916478668">
                      <w:marLeft w:val="0"/>
                      <w:marRight w:val="0"/>
                      <w:marTop w:val="0"/>
                      <w:marBottom w:val="0"/>
                      <w:divBdr>
                        <w:top w:val="none" w:sz="0" w:space="0" w:color="auto"/>
                        <w:left w:val="none" w:sz="0" w:space="0" w:color="auto"/>
                        <w:bottom w:val="none" w:sz="0" w:space="0" w:color="auto"/>
                        <w:right w:val="none" w:sz="0" w:space="0" w:color="auto"/>
                      </w:divBdr>
                      <w:divsChild>
                        <w:div w:id="1383558543">
                          <w:marLeft w:val="0"/>
                          <w:marRight w:val="0"/>
                          <w:marTop w:val="0"/>
                          <w:marBottom w:val="0"/>
                          <w:divBdr>
                            <w:top w:val="none" w:sz="0" w:space="0" w:color="auto"/>
                            <w:left w:val="none" w:sz="0" w:space="0" w:color="auto"/>
                            <w:bottom w:val="none" w:sz="0" w:space="0" w:color="auto"/>
                            <w:right w:val="none" w:sz="0" w:space="0" w:color="auto"/>
                          </w:divBdr>
                        </w:div>
                        <w:div w:id="547029068">
                          <w:marLeft w:val="0"/>
                          <w:marRight w:val="0"/>
                          <w:marTop w:val="0"/>
                          <w:marBottom w:val="0"/>
                          <w:divBdr>
                            <w:top w:val="none" w:sz="0" w:space="0" w:color="auto"/>
                            <w:left w:val="none" w:sz="0" w:space="0" w:color="auto"/>
                            <w:bottom w:val="none" w:sz="0" w:space="0" w:color="auto"/>
                            <w:right w:val="none" w:sz="0" w:space="0" w:color="auto"/>
                          </w:divBdr>
                        </w:div>
                      </w:divsChild>
                    </w:div>
                    <w:div w:id="1308321838">
                      <w:marLeft w:val="0"/>
                      <w:marRight w:val="0"/>
                      <w:marTop w:val="0"/>
                      <w:marBottom w:val="0"/>
                      <w:divBdr>
                        <w:top w:val="none" w:sz="0" w:space="0" w:color="auto"/>
                        <w:left w:val="none" w:sz="0" w:space="0" w:color="auto"/>
                        <w:bottom w:val="none" w:sz="0" w:space="0" w:color="auto"/>
                        <w:right w:val="none" w:sz="0" w:space="0" w:color="auto"/>
                      </w:divBdr>
                      <w:divsChild>
                        <w:div w:id="836771606">
                          <w:marLeft w:val="0"/>
                          <w:marRight w:val="0"/>
                          <w:marTop w:val="0"/>
                          <w:marBottom w:val="0"/>
                          <w:divBdr>
                            <w:top w:val="none" w:sz="0" w:space="0" w:color="auto"/>
                            <w:left w:val="none" w:sz="0" w:space="0" w:color="auto"/>
                            <w:bottom w:val="none" w:sz="0" w:space="0" w:color="auto"/>
                            <w:right w:val="none" w:sz="0" w:space="0" w:color="auto"/>
                          </w:divBdr>
                        </w:div>
                        <w:div w:id="37600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0696">
                  <w:marLeft w:val="0"/>
                  <w:marRight w:val="0"/>
                  <w:marTop w:val="0"/>
                  <w:marBottom w:val="0"/>
                  <w:divBdr>
                    <w:top w:val="none" w:sz="0" w:space="0" w:color="auto"/>
                    <w:left w:val="none" w:sz="0" w:space="0" w:color="auto"/>
                    <w:bottom w:val="none" w:sz="0" w:space="0" w:color="auto"/>
                    <w:right w:val="none" w:sz="0" w:space="0" w:color="auto"/>
                  </w:divBdr>
                  <w:divsChild>
                    <w:div w:id="1949316914">
                      <w:marLeft w:val="0"/>
                      <w:marRight w:val="0"/>
                      <w:marTop w:val="0"/>
                      <w:marBottom w:val="0"/>
                      <w:divBdr>
                        <w:top w:val="none" w:sz="0" w:space="0" w:color="auto"/>
                        <w:left w:val="none" w:sz="0" w:space="0" w:color="auto"/>
                        <w:bottom w:val="none" w:sz="0" w:space="0" w:color="auto"/>
                        <w:right w:val="none" w:sz="0" w:space="0" w:color="auto"/>
                      </w:divBdr>
                    </w:div>
                    <w:div w:id="1367565936">
                      <w:marLeft w:val="0"/>
                      <w:marRight w:val="0"/>
                      <w:marTop w:val="0"/>
                      <w:marBottom w:val="0"/>
                      <w:divBdr>
                        <w:top w:val="none" w:sz="0" w:space="0" w:color="auto"/>
                        <w:left w:val="none" w:sz="0" w:space="0" w:color="auto"/>
                        <w:bottom w:val="none" w:sz="0" w:space="0" w:color="auto"/>
                        <w:right w:val="none" w:sz="0" w:space="0" w:color="auto"/>
                      </w:divBdr>
                      <w:divsChild>
                        <w:div w:id="585655033">
                          <w:marLeft w:val="0"/>
                          <w:marRight w:val="0"/>
                          <w:marTop w:val="0"/>
                          <w:marBottom w:val="0"/>
                          <w:divBdr>
                            <w:top w:val="none" w:sz="0" w:space="0" w:color="auto"/>
                            <w:left w:val="none" w:sz="0" w:space="0" w:color="auto"/>
                            <w:bottom w:val="none" w:sz="0" w:space="0" w:color="auto"/>
                            <w:right w:val="none" w:sz="0" w:space="0" w:color="auto"/>
                          </w:divBdr>
                        </w:div>
                        <w:div w:id="588579605">
                          <w:marLeft w:val="0"/>
                          <w:marRight w:val="0"/>
                          <w:marTop w:val="0"/>
                          <w:marBottom w:val="0"/>
                          <w:divBdr>
                            <w:top w:val="none" w:sz="0" w:space="0" w:color="auto"/>
                            <w:left w:val="none" w:sz="0" w:space="0" w:color="auto"/>
                            <w:bottom w:val="none" w:sz="0" w:space="0" w:color="auto"/>
                            <w:right w:val="none" w:sz="0" w:space="0" w:color="auto"/>
                          </w:divBdr>
                        </w:div>
                      </w:divsChild>
                    </w:div>
                    <w:div w:id="1330717592">
                      <w:marLeft w:val="0"/>
                      <w:marRight w:val="0"/>
                      <w:marTop w:val="0"/>
                      <w:marBottom w:val="0"/>
                      <w:divBdr>
                        <w:top w:val="none" w:sz="0" w:space="0" w:color="auto"/>
                        <w:left w:val="none" w:sz="0" w:space="0" w:color="auto"/>
                        <w:bottom w:val="none" w:sz="0" w:space="0" w:color="auto"/>
                        <w:right w:val="none" w:sz="0" w:space="0" w:color="auto"/>
                      </w:divBdr>
                      <w:divsChild>
                        <w:div w:id="2052416866">
                          <w:marLeft w:val="0"/>
                          <w:marRight w:val="0"/>
                          <w:marTop w:val="0"/>
                          <w:marBottom w:val="0"/>
                          <w:divBdr>
                            <w:top w:val="none" w:sz="0" w:space="0" w:color="auto"/>
                            <w:left w:val="none" w:sz="0" w:space="0" w:color="auto"/>
                            <w:bottom w:val="none" w:sz="0" w:space="0" w:color="auto"/>
                            <w:right w:val="none" w:sz="0" w:space="0" w:color="auto"/>
                          </w:divBdr>
                        </w:div>
                        <w:div w:id="6444110">
                          <w:marLeft w:val="0"/>
                          <w:marRight w:val="0"/>
                          <w:marTop w:val="0"/>
                          <w:marBottom w:val="0"/>
                          <w:divBdr>
                            <w:top w:val="none" w:sz="0" w:space="0" w:color="auto"/>
                            <w:left w:val="none" w:sz="0" w:space="0" w:color="auto"/>
                            <w:bottom w:val="none" w:sz="0" w:space="0" w:color="auto"/>
                            <w:right w:val="none" w:sz="0" w:space="0" w:color="auto"/>
                          </w:divBdr>
                        </w:div>
                      </w:divsChild>
                    </w:div>
                    <w:div w:id="722020637">
                      <w:marLeft w:val="0"/>
                      <w:marRight w:val="0"/>
                      <w:marTop w:val="0"/>
                      <w:marBottom w:val="0"/>
                      <w:divBdr>
                        <w:top w:val="none" w:sz="0" w:space="0" w:color="auto"/>
                        <w:left w:val="none" w:sz="0" w:space="0" w:color="auto"/>
                        <w:bottom w:val="none" w:sz="0" w:space="0" w:color="auto"/>
                        <w:right w:val="none" w:sz="0" w:space="0" w:color="auto"/>
                      </w:divBdr>
                      <w:divsChild>
                        <w:div w:id="573322747">
                          <w:marLeft w:val="0"/>
                          <w:marRight w:val="0"/>
                          <w:marTop w:val="0"/>
                          <w:marBottom w:val="0"/>
                          <w:divBdr>
                            <w:top w:val="none" w:sz="0" w:space="0" w:color="auto"/>
                            <w:left w:val="none" w:sz="0" w:space="0" w:color="auto"/>
                            <w:bottom w:val="none" w:sz="0" w:space="0" w:color="auto"/>
                            <w:right w:val="none" w:sz="0" w:space="0" w:color="auto"/>
                          </w:divBdr>
                        </w:div>
                        <w:div w:id="1858498515">
                          <w:marLeft w:val="0"/>
                          <w:marRight w:val="0"/>
                          <w:marTop w:val="0"/>
                          <w:marBottom w:val="0"/>
                          <w:divBdr>
                            <w:top w:val="none" w:sz="0" w:space="0" w:color="auto"/>
                            <w:left w:val="none" w:sz="0" w:space="0" w:color="auto"/>
                            <w:bottom w:val="none" w:sz="0" w:space="0" w:color="auto"/>
                            <w:right w:val="none" w:sz="0" w:space="0" w:color="auto"/>
                          </w:divBdr>
                        </w:div>
                      </w:divsChild>
                    </w:div>
                    <w:div w:id="1032026287">
                      <w:marLeft w:val="0"/>
                      <w:marRight w:val="0"/>
                      <w:marTop w:val="0"/>
                      <w:marBottom w:val="0"/>
                      <w:divBdr>
                        <w:top w:val="none" w:sz="0" w:space="0" w:color="auto"/>
                        <w:left w:val="none" w:sz="0" w:space="0" w:color="auto"/>
                        <w:bottom w:val="none" w:sz="0" w:space="0" w:color="auto"/>
                        <w:right w:val="none" w:sz="0" w:space="0" w:color="auto"/>
                      </w:divBdr>
                      <w:divsChild>
                        <w:div w:id="1665741971">
                          <w:marLeft w:val="0"/>
                          <w:marRight w:val="0"/>
                          <w:marTop w:val="0"/>
                          <w:marBottom w:val="0"/>
                          <w:divBdr>
                            <w:top w:val="none" w:sz="0" w:space="0" w:color="auto"/>
                            <w:left w:val="none" w:sz="0" w:space="0" w:color="auto"/>
                            <w:bottom w:val="none" w:sz="0" w:space="0" w:color="auto"/>
                            <w:right w:val="none" w:sz="0" w:space="0" w:color="auto"/>
                          </w:divBdr>
                        </w:div>
                        <w:div w:id="99880135">
                          <w:marLeft w:val="0"/>
                          <w:marRight w:val="0"/>
                          <w:marTop w:val="0"/>
                          <w:marBottom w:val="0"/>
                          <w:divBdr>
                            <w:top w:val="none" w:sz="0" w:space="0" w:color="auto"/>
                            <w:left w:val="none" w:sz="0" w:space="0" w:color="auto"/>
                            <w:bottom w:val="none" w:sz="0" w:space="0" w:color="auto"/>
                            <w:right w:val="none" w:sz="0" w:space="0" w:color="auto"/>
                          </w:divBdr>
                        </w:div>
                      </w:divsChild>
                    </w:div>
                    <w:div w:id="525337050">
                      <w:marLeft w:val="0"/>
                      <w:marRight w:val="0"/>
                      <w:marTop w:val="0"/>
                      <w:marBottom w:val="0"/>
                      <w:divBdr>
                        <w:top w:val="none" w:sz="0" w:space="0" w:color="auto"/>
                        <w:left w:val="none" w:sz="0" w:space="0" w:color="auto"/>
                        <w:bottom w:val="none" w:sz="0" w:space="0" w:color="auto"/>
                        <w:right w:val="none" w:sz="0" w:space="0" w:color="auto"/>
                      </w:divBdr>
                      <w:divsChild>
                        <w:div w:id="2093235282">
                          <w:marLeft w:val="0"/>
                          <w:marRight w:val="0"/>
                          <w:marTop w:val="0"/>
                          <w:marBottom w:val="0"/>
                          <w:divBdr>
                            <w:top w:val="none" w:sz="0" w:space="0" w:color="auto"/>
                            <w:left w:val="none" w:sz="0" w:space="0" w:color="auto"/>
                            <w:bottom w:val="none" w:sz="0" w:space="0" w:color="auto"/>
                            <w:right w:val="none" w:sz="0" w:space="0" w:color="auto"/>
                          </w:divBdr>
                        </w:div>
                        <w:div w:id="65380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75324">
                  <w:marLeft w:val="0"/>
                  <w:marRight w:val="0"/>
                  <w:marTop w:val="0"/>
                  <w:marBottom w:val="0"/>
                  <w:divBdr>
                    <w:top w:val="none" w:sz="0" w:space="0" w:color="auto"/>
                    <w:left w:val="none" w:sz="0" w:space="0" w:color="auto"/>
                    <w:bottom w:val="none" w:sz="0" w:space="0" w:color="auto"/>
                    <w:right w:val="none" w:sz="0" w:space="0" w:color="auto"/>
                  </w:divBdr>
                  <w:divsChild>
                    <w:div w:id="503933468">
                      <w:marLeft w:val="0"/>
                      <w:marRight w:val="0"/>
                      <w:marTop w:val="0"/>
                      <w:marBottom w:val="0"/>
                      <w:divBdr>
                        <w:top w:val="none" w:sz="0" w:space="0" w:color="auto"/>
                        <w:left w:val="none" w:sz="0" w:space="0" w:color="auto"/>
                        <w:bottom w:val="none" w:sz="0" w:space="0" w:color="auto"/>
                        <w:right w:val="none" w:sz="0" w:space="0" w:color="auto"/>
                      </w:divBdr>
                    </w:div>
                    <w:div w:id="1275363213">
                      <w:marLeft w:val="0"/>
                      <w:marRight w:val="0"/>
                      <w:marTop w:val="0"/>
                      <w:marBottom w:val="0"/>
                      <w:divBdr>
                        <w:top w:val="none" w:sz="0" w:space="0" w:color="auto"/>
                        <w:left w:val="none" w:sz="0" w:space="0" w:color="auto"/>
                        <w:bottom w:val="none" w:sz="0" w:space="0" w:color="auto"/>
                        <w:right w:val="none" w:sz="0" w:space="0" w:color="auto"/>
                      </w:divBdr>
                      <w:divsChild>
                        <w:div w:id="1428189900">
                          <w:marLeft w:val="0"/>
                          <w:marRight w:val="0"/>
                          <w:marTop w:val="0"/>
                          <w:marBottom w:val="0"/>
                          <w:divBdr>
                            <w:top w:val="none" w:sz="0" w:space="0" w:color="auto"/>
                            <w:left w:val="none" w:sz="0" w:space="0" w:color="auto"/>
                            <w:bottom w:val="none" w:sz="0" w:space="0" w:color="auto"/>
                            <w:right w:val="none" w:sz="0" w:space="0" w:color="auto"/>
                          </w:divBdr>
                        </w:div>
                        <w:div w:id="754664034">
                          <w:marLeft w:val="0"/>
                          <w:marRight w:val="0"/>
                          <w:marTop w:val="0"/>
                          <w:marBottom w:val="0"/>
                          <w:divBdr>
                            <w:top w:val="none" w:sz="0" w:space="0" w:color="auto"/>
                            <w:left w:val="none" w:sz="0" w:space="0" w:color="auto"/>
                            <w:bottom w:val="none" w:sz="0" w:space="0" w:color="auto"/>
                            <w:right w:val="none" w:sz="0" w:space="0" w:color="auto"/>
                          </w:divBdr>
                        </w:div>
                      </w:divsChild>
                    </w:div>
                    <w:div w:id="1656445510">
                      <w:marLeft w:val="0"/>
                      <w:marRight w:val="0"/>
                      <w:marTop w:val="0"/>
                      <w:marBottom w:val="0"/>
                      <w:divBdr>
                        <w:top w:val="none" w:sz="0" w:space="0" w:color="auto"/>
                        <w:left w:val="none" w:sz="0" w:space="0" w:color="auto"/>
                        <w:bottom w:val="none" w:sz="0" w:space="0" w:color="auto"/>
                        <w:right w:val="none" w:sz="0" w:space="0" w:color="auto"/>
                      </w:divBdr>
                      <w:divsChild>
                        <w:div w:id="1675575525">
                          <w:marLeft w:val="0"/>
                          <w:marRight w:val="0"/>
                          <w:marTop w:val="0"/>
                          <w:marBottom w:val="0"/>
                          <w:divBdr>
                            <w:top w:val="none" w:sz="0" w:space="0" w:color="auto"/>
                            <w:left w:val="none" w:sz="0" w:space="0" w:color="auto"/>
                            <w:bottom w:val="none" w:sz="0" w:space="0" w:color="auto"/>
                            <w:right w:val="none" w:sz="0" w:space="0" w:color="auto"/>
                          </w:divBdr>
                        </w:div>
                        <w:div w:id="703364301">
                          <w:marLeft w:val="0"/>
                          <w:marRight w:val="0"/>
                          <w:marTop w:val="0"/>
                          <w:marBottom w:val="0"/>
                          <w:divBdr>
                            <w:top w:val="none" w:sz="0" w:space="0" w:color="auto"/>
                            <w:left w:val="none" w:sz="0" w:space="0" w:color="auto"/>
                            <w:bottom w:val="none" w:sz="0" w:space="0" w:color="auto"/>
                            <w:right w:val="none" w:sz="0" w:space="0" w:color="auto"/>
                          </w:divBdr>
                        </w:div>
                      </w:divsChild>
                    </w:div>
                    <w:div w:id="1528563706">
                      <w:marLeft w:val="0"/>
                      <w:marRight w:val="0"/>
                      <w:marTop w:val="0"/>
                      <w:marBottom w:val="0"/>
                      <w:divBdr>
                        <w:top w:val="none" w:sz="0" w:space="0" w:color="auto"/>
                        <w:left w:val="none" w:sz="0" w:space="0" w:color="auto"/>
                        <w:bottom w:val="none" w:sz="0" w:space="0" w:color="auto"/>
                        <w:right w:val="none" w:sz="0" w:space="0" w:color="auto"/>
                      </w:divBdr>
                      <w:divsChild>
                        <w:div w:id="1595743102">
                          <w:marLeft w:val="0"/>
                          <w:marRight w:val="0"/>
                          <w:marTop w:val="0"/>
                          <w:marBottom w:val="0"/>
                          <w:divBdr>
                            <w:top w:val="none" w:sz="0" w:space="0" w:color="auto"/>
                            <w:left w:val="none" w:sz="0" w:space="0" w:color="auto"/>
                            <w:bottom w:val="none" w:sz="0" w:space="0" w:color="auto"/>
                            <w:right w:val="none" w:sz="0" w:space="0" w:color="auto"/>
                          </w:divBdr>
                        </w:div>
                        <w:div w:id="866793582">
                          <w:marLeft w:val="0"/>
                          <w:marRight w:val="0"/>
                          <w:marTop w:val="0"/>
                          <w:marBottom w:val="0"/>
                          <w:divBdr>
                            <w:top w:val="none" w:sz="0" w:space="0" w:color="auto"/>
                            <w:left w:val="none" w:sz="0" w:space="0" w:color="auto"/>
                            <w:bottom w:val="none" w:sz="0" w:space="0" w:color="auto"/>
                            <w:right w:val="none" w:sz="0" w:space="0" w:color="auto"/>
                          </w:divBdr>
                        </w:div>
                      </w:divsChild>
                    </w:div>
                    <w:div w:id="575551504">
                      <w:marLeft w:val="0"/>
                      <w:marRight w:val="0"/>
                      <w:marTop w:val="0"/>
                      <w:marBottom w:val="0"/>
                      <w:divBdr>
                        <w:top w:val="none" w:sz="0" w:space="0" w:color="auto"/>
                        <w:left w:val="none" w:sz="0" w:space="0" w:color="auto"/>
                        <w:bottom w:val="none" w:sz="0" w:space="0" w:color="auto"/>
                        <w:right w:val="none" w:sz="0" w:space="0" w:color="auto"/>
                      </w:divBdr>
                      <w:divsChild>
                        <w:div w:id="2126926768">
                          <w:marLeft w:val="0"/>
                          <w:marRight w:val="0"/>
                          <w:marTop w:val="0"/>
                          <w:marBottom w:val="0"/>
                          <w:divBdr>
                            <w:top w:val="none" w:sz="0" w:space="0" w:color="auto"/>
                            <w:left w:val="none" w:sz="0" w:space="0" w:color="auto"/>
                            <w:bottom w:val="none" w:sz="0" w:space="0" w:color="auto"/>
                            <w:right w:val="none" w:sz="0" w:space="0" w:color="auto"/>
                          </w:divBdr>
                        </w:div>
                        <w:div w:id="956716616">
                          <w:marLeft w:val="0"/>
                          <w:marRight w:val="0"/>
                          <w:marTop w:val="0"/>
                          <w:marBottom w:val="0"/>
                          <w:divBdr>
                            <w:top w:val="none" w:sz="0" w:space="0" w:color="auto"/>
                            <w:left w:val="none" w:sz="0" w:space="0" w:color="auto"/>
                            <w:bottom w:val="none" w:sz="0" w:space="0" w:color="auto"/>
                            <w:right w:val="none" w:sz="0" w:space="0" w:color="auto"/>
                          </w:divBdr>
                        </w:div>
                      </w:divsChild>
                    </w:div>
                    <w:div w:id="650253144">
                      <w:marLeft w:val="0"/>
                      <w:marRight w:val="0"/>
                      <w:marTop w:val="0"/>
                      <w:marBottom w:val="0"/>
                      <w:divBdr>
                        <w:top w:val="none" w:sz="0" w:space="0" w:color="auto"/>
                        <w:left w:val="none" w:sz="0" w:space="0" w:color="auto"/>
                        <w:bottom w:val="none" w:sz="0" w:space="0" w:color="auto"/>
                        <w:right w:val="none" w:sz="0" w:space="0" w:color="auto"/>
                      </w:divBdr>
                      <w:divsChild>
                        <w:div w:id="1637224543">
                          <w:marLeft w:val="0"/>
                          <w:marRight w:val="0"/>
                          <w:marTop w:val="0"/>
                          <w:marBottom w:val="0"/>
                          <w:divBdr>
                            <w:top w:val="none" w:sz="0" w:space="0" w:color="auto"/>
                            <w:left w:val="none" w:sz="0" w:space="0" w:color="auto"/>
                            <w:bottom w:val="none" w:sz="0" w:space="0" w:color="auto"/>
                            <w:right w:val="none" w:sz="0" w:space="0" w:color="auto"/>
                          </w:divBdr>
                        </w:div>
                        <w:div w:id="138419677">
                          <w:marLeft w:val="0"/>
                          <w:marRight w:val="0"/>
                          <w:marTop w:val="0"/>
                          <w:marBottom w:val="0"/>
                          <w:divBdr>
                            <w:top w:val="none" w:sz="0" w:space="0" w:color="auto"/>
                            <w:left w:val="none" w:sz="0" w:space="0" w:color="auto"/>
                            <w:bottom w:val="none" w:sz="0" w:space="0" w:color="auto"/>
                            <w:right w:val="none" w:sz="0" w:space="0" w:color="auto"/>
                          </w:divBdr>
                        </w:div>
                      </w:divsChild>
                    </w:div>
                    <w:div w:id="202442541">
                      <w:marLeft w:val="0"/>
                      <w:marRight w:val="0"/>
                      <w:marTop w:val="0"/>
                      <w:marBottom w:val="0"/>
                      <w:divBdr>
                        <w:top w:val="none" w:sz="0" w:space="0" w:color="auto"/>
                        <w:left w:val="none" w:sz="0" w:space="0" w:color="auto"/>
                        <w:bottom w:val="none" w:sz="0" w:space="0" w:color="auto"/>
                        <w:right w:val="none" w:sz="0" w:space="0" w:color="auto"/>
                      </w:divBdr>
                      <w:divsChild>
                        <w:div w:id="883099684">
                          <w:marLeft w:val="0"/>
                          <w:marRight w:val="0"/>
                          <w:marTop w:val="0"/>
                          <w:marBottom w:val="0"/>
                          <w:divBdr>
                            <w:top w:val="none" w:sz="0" w:space="0" w:color="auto"/>
                            <w:left w:val="none" w:sz="0" w:space="0" w:color="auto"/>
                            <w:bottom w:val="none" w:sz="0" w:space="0" w:color="auto"/>
                            <w:right w:val="none" w:sz="0" w:space="0" w:color="auto"/>
                          </w:divBdr>
                        </w:div>
                        <w:div w:id="1548713239">
                          <w:marLeft w:val="0"/>
                          <w:marRight w:val="0"/>
                          <w:marTop w:val="0"/>
                          <w:marBottom w:val="0"/>
                          <w:divBdr>
                            <w:top w:val="none" w:sz="0" w:space="0" w:color="auto"/>
                            <w:left w:val="none" w:sz="0" w:space="0" w:color="auto"/>
                            <w:bottom w:val="none" w:sz="0" w:space="0" w:color="auto"/>
                            <w:right w:val="none" w:sz="0" w:space="0" w:color="auto"/>
                          </w:divBdr>
                        </w:div>
                      </w:divsChild>
                    </w:div>
                    <w:div w:id="1803889357">
                      <w:marLeft w:val="0"/>
                      <w:marRight w:val="0"/>
                      <w:marTop w:val="0"/>
                      <w:marBottom w:val="0"/>
                      <w:divBdr>
                        <w:top w:val="none" w:sz="0" w:space="0" w:color="auto"/>
                        <w:left w:val="none" w:sz="0" w:space="0" w:color="auto"/>
                        <w:bottom w:val="none" w:sz="0" w:space="0" w:color="auto"/>
                        <w:right w:val="none" w:sz="0" w:space="0" w:color="auto"/>
                      </w:divBdr>
                      <w:divsChild>
                        <w:div w:id="1711030747">
                          <w:marLeft w:val="0"/>
                          <w:marRight w:val="0"/>
                          <w:marTop w:val="0"/>
                          <w:marBottom w:val="0"/>
                          <w:divBdr>
                            <w:top w:val="none" w:sz="0" w:space="0" w:color="auto"/>
                            <w:left w:val="none" w:sz="0" w:space="0" w:color="auto"/>
                            <w:bottom w:val="none" w:sz="0" w:space="0" w:color="auto"/>
                            <w:right w:val="none" w:sz="0" w:space="0" w:color="auto"/>
                          </w:divBdr>
                        </w:div>
                        <w:div w:id="14359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3375">
                  <w:marLeft w:val="0"/>
                  <w:marRight w:val="0"/>
                  <w:marTop w:val="0"/>
                  <w:marBottom w:val="0"/>
                  <w:divBdr>
                    <w:top w:val="none" w:sz="0" w:space="0" w:color="auto"/>
                    <w:left w:val="none" w:sz="0" w:space="0" w:color="auto"/>
                    <w:bottom w:val="none" w:sz="0" w:space="0" w:color="auto"/>
                    <w:right w:val="none" w:sz="0" w:space="0" w:color="auto"/>
                  </w:divBdr>
                  <w:divsChild>
                    <w:div w:id="1161585384">
                      <w:marLeft w:val="0"/>
                      <w:marRight w:val="0"/>
                      <w:marTop w:val="0"/>
                      <w:marBottom w:val="0"/>
                      <w:divBdr>
                        <w:top w:val="none" w:sz="0" w:space="0" w:color="auto"/>
                        <w:left w:val="none" w:sz="0" w:space="0" w:color="auto"/>
                        <w:bottom w:val="none" w:sz="0" w:space="0" w:color="auto"/>
                        <w:right w:val="none" w:sz="0" w:space="0" w:color="auto"/>
                      </w:divBdr>
                    </w:div>
                    <w:div w:id="218827762">
                      <w:marLeft w:val="0"/>
                      <w:marRight w:val="0"/>
                      <w:marTop w:val="0"/>
                      <w:marBottom w:val="0"/>
                      <w:divBdr>
                        <w:top w:val="none" w:sz="0" w:space="0" w:color="auto"/>
                        <w:left w:val="none" w:sz="0" w:space="0" w:color="auto"/>
                        <w:bottom w:val="none" w:sz="0" w:space="0" w:color="auto"/>
                        <w:right w:val="none" w:sz="0" w:space="0" w:color="auto"/>
                      </w:divBdr>
                      <w:divsChild>
                        <w:div w:id="244386351">
                          <w:marLeft w:val="0"/>
                          <w:marRight w:val="0"/>
                          <w:marTop w:val="0"/>
                          <w:marBottom w:val="0"/>
                          <w:divBdr>
                            <w:top w:val="none" w:sz="0" w:space="0" w:color="auto"/>
                            <w:left w:val="none" w:sz="0" w:space="0" w:color="auto"/>
                            <w:bottom w:val="none" w:sz="0" w:space="0" w:color="auto"/>
                            <w:right w:val="none" w:sz="0" w:space="0" w:color="auto"/>
                          </w:divBdr>
                        </w:div>
                        <w:div w:id="635379724">
                          <w:marLeft w:val="0"/>
                          <w:marRight w:val="0"/>
                          <w:marTop w:val="0"/>
                          <w:marBottom w:val="0"/>
                          <w:divBdr>
                            <w:top w:val="none" w:sz="0" w:space="0" w:color="auto"/>
                            <w:left w:val="none" w:sz="0" w:space="0" w:color="auto"/>
                            <w:bottom w:val="none" w:sz="0" w:space="0" w:color="auto"/>
                            <w:right w:val="none" w:sz="0" w:space="0" w:color="auto"/>
                          </w:divBdr>
                        </w:div>
                      </w:divsChild>
                    </w:div>
                    <w:div w:id="1191803591">
                      <w:marLeft w:val="0"/>
                      <w:marRight w:val="0"/>
                      <w:marTop w:val="0"/>
                      <w:marBottom w:val="0"/>
                      <w:divBdr>
                        <w:top w:val="none" w:sz="0" w:space="0" w:color="auto"/>
                        <w:left w:val="none" w:sz="0" w:space="0" w:color="auto"/>
                        <w:bottom w:val="none" w:sz="0" w:space="0" w:color="auto"/>
                        <w:right w:val="none" w:sz="0" w:space="0" w:color="auto"/>
                      </w:divBdr>
                      <w:divsChild>
                        <w:div w:id="1446003249">
                          <w:marLeft w:val="0"/>
                          <w:marRight w:val="0"/>
                          <w:marTop w:val="0"/>
                          <w:marBottom w:val="0"/>
                          <w:divBdr>
                            <w:top w:val="none" w:sz="0" w:space="0" w:color="auto"/>
                            <w:left w:val="none" w:sz="0" w:space="0" w:color="auto"/>
                            <w:bottom w:val="none" w:sz="0" w:space="0" w:color="auto"/>
                            <w:right w:val="none" w:sz="0" w:space="0" w:color="auto"/>
                          </w:divBdr>
                        </w:div>
                        <w:div w:id="1947421576">
                          <w:marLeft w:val="0"/>
                          <w:marRight w:val="0"/>
                          <w:marTop w:val="0"/>
                          <w:marBottom w:val="0"/>
                          <w:divBdr>
                            <w:top w:val="none" w:sz="0" w:space="0" w:color="auto"/>
                            <w:left w:val="none" w:sz="0" w:space="0" w:color="auto"/>
                            <w:bottom w:val="none" w:sz="0" w:space="0" w:color="auto"/>
                            <w:right w:val="none" w:sz="0" w:space="0" w:color="auto"/>
                          </w:divBdr>
                        </w:div>
                      </w:divsChild>
                    </w:div>
                    <w:div w:id="914048575">
                      <w:marLeft w:val="0"/>
                      <w:marRight w:val="0"/>
                      <w:marTop w:val="0"/>
                      <w:marBottom w:val="0"/>
                      <w:divBdr>
                        <w:top w:val="none" w:sz="0" w:space="0" w:color="auto"/>
                        <w:left w:val="none" w:sz="0" w:space="0" w:color="auto"/>
                        <w:bottom w:val="none" w:sz="0" w:space="0" w:color="auto"/>
                        <w:right w:val="none" w:sz="0" w:space="0" w:color="auto"/>
                      </w:divBdr>
                      <w:divsChild>
                        <w:div w:id="1119178780">
                          <w:marLeft w:val="0"/>
                          <w:marRight w:val="0"/>
                          <w:marTop w:val="0"/>
                          <w:marBottom w:val="0"/>
                          <w:divBdr>
                            <w:top w:val="none" w:sz="0" w:space="0" w:color="auto"/>
                            <w:left w:val="none" w:sz="0" w:space="0" w:color="auto"/>
                            <w:bottom w:val="none" w:sz="0" w:space="0" w:color="auto"/>
                            <w:right w:val="none" w:sz="0" w:space="0" w:color="auto"/>
                          </w:divBdr>
                        </w:div>
                        <w:div w:id="1597903211">
                          <w:marLeft w:val="0"/>
                          <w:marRight w:val="0"/>
                          <w:marTop w:val="0"/>
                          <w:marBottom w:val="0"/>
                          <w:divBdr>
                            <w:top w:val="none" w:sz="0" w:space="0" w:color="auto"/>
                            <w:left w:val="none" w:sz="0" w:space="0" w:color="auto"/>
                            <w:bottom w:val="none" w:sz="0" w:space="0" w:color="auto"/>
                            <w:right w:val="none" w:sz="0" w:space="0" w:color="auto"/>
                          </w:divBdr>
                        </w:div>
                      </w:divsChild>
                    </w:div>
                    <w:div w:id="230241125">
                      <w:marLeft w:val="0"/>
                      <w:marRight w:val="0"/>
                      <w:marTop w:val="0"/>
                      <w:marBottom w:val="0"/>
                      <w:divBdr>
                        <w:top w:val="none" w:sz="0" w:space="0" w:color="auto"/>
                        <w:left w:val="none" w:sz="0" w:space="0" w:color="auto"/>
                        <w:bottom w:val="none" w:sz="0" w:space="0" w:color="auto"/>
                        <w:right w:val="none" w:sz="0" w:space="0" w:color="auto"/>
                      </w:divBdr>
                      <w:divsChild>
                        <w:div w:id="2127695565">
                          <w:marLeft w:val="0"/>
                          <w:marRight w:val="0"/>
                          <w:marTop w:val="0"/>
                          <w:marBottom w:val="0"/>
                          <w:divBdr>
                            <w:top w:val="none" w:sz="0" w:space="0" w:color="auto"/>
                            <w:left w:val="none" w:sz="0" w:space="0" w:color="auto"/>
                            <w:bottom w:val="none" w:sz="0" w:space="0" w:color="auto"/>
                            <w:right w:val="none" w:sz="0" w:space="0" w:color="auto"/>
                          </w:divBdr>
                        </w:div>
                        <w:div w:id="1827278332">
                          <w:marLeft w:val="0"/>
                          <w:marRight w:val="0"/>
                          <w:marTop w:val="0"/>
                          <w:marBottom w:val="0"/>
                          <w:divBdr>
                            <w:top w:val="none" w:sz="0" w:space="0" w:color="auto"/>
                            <w:left w:val="none" w:sz="0" w:space="0" w:color="auto"/>
                            <w:bottom w:val="none" w:sz="0" w:space="0" w:color="auto"/>
                            <w:right w:val="none" w:sz="0" w:space="0" w:color="auto"/>
                          </w:divBdr>
                        </w:div>
                      </w:divsChild>
                    </w:div>
                    <w:div w:id="2095542381">
                      <w:marLeft w:val="0"/>
                      <w:marRight w:val="0"/>
                      <w:marTop w:val="0"/>
                      <w:marBottom w:val="0"/>
                      <w:divBdr>
                        <w:top w:val="none" w:sz="0" w:space="0" w:color="auto"/>
                        <w:left w:val="none" w:sz="0" w:space="0" w:color="auto"/>
                        <w:bottom w:val="none" w:sz="0" w:space="0" w:color="auto"/>
                        <w:right w:val="none" w:sz="0" w:space="0" w:color="auto"/>
                      </w:divBdr>
                      <w:divsChild>
                        <w:div w:id="968709667">
                          <w:marLeft w:val="0"/>
                          <w:marRight w:val="0"/>
                          <w:marTop w:val="0"/>
                          <w:marBottom w:val="0"/>
                          <w:divBdr>
                            <w:top w:val="none" w:sz="0" w:space="0" w:color="auto"/>
                            <w:left w:val="none" w:sz="0" w:space="0" w:color="auto"/>
                            <w:bottom w:val="none" w:sz="0" w:space="0" w:color="auto"/>
                            <w:right w:val="none" w:sz="0" w:space="0" w:color="auto"/>
                          </w:divBdr>
                        </w:div>
                        <w:div w:id="191498407">
                          <w:marLeft w:val="0"/>
                          <w:marRight w:val="0"/>
                          <w:marTop w:val="0"/>
                          <w:marBottom w:val="0"/>
                          <w:divBdr>
                            <w:top w:val="none" w:sz="0" w:space="0" w:color="auto"/>
                            <w:left w:val="none" w:sz="0" w:space="0" w:color="auto"/>
                            <w:bottom w:val="none" w:sz="0" w:space="0" w:color="auto"/>
                            <w:right w:val="none" w:sz="0" w:space="0" w:color="auto"/>
                          </w:divBdr>
                        </w:div>
                      </w:divsChild>
                    </w:div>
                    <w:div w:id="774983466">
                      <w:marLeft w:val="0"/>
                      <w:marRight w:val="0"/>
                      <w:marTop w:val="0"/>
                      <w:marBottom w:val="0"/>
                      <w:divBdr>
                        <w:top w:val="none" w:sz="0" w:space="0" w:color="auto"/>
                        <w:left w:val="none" w:sz="0" w:space="0" w:color="auto"/>
                        <w:bottom w:val="none" w:sz="0" w:space="0" w:color="auto"/>
                        <w:right w:val="none" w:sz="0" w:space="0" w:color="auto"/>
                      </w:divBdr>
                      <w:divsChild>
                        <w:div w:id="804079940">
                          <w:marLeft w:val="0"/>
                          <w:marRight w:val="0"/>
                          <w:marTop w:val="0"/>
                          <w:marBottom w:val="0"/>
                          <w:divBdr>
                            <w:top w:val="none" w:sz="0" w:space="0" w:color="auto"/>
                            <w:left w:val="none" w:sz="0" w:space="0" w:color="auto"/>
                            <w:bottom w:val="none" w:sz="0" w:space="0" w:color="auto"/>
                            <w:right w:val="none" w:sz="0" w:space="0" w:color="auto"/>
                          </w:divBdr>
                        </w:div>
                        <w:div w:id="1165240401">
                          <w:marLeft w:val="0"/>
                          <w:marRight w:val="0"/>
                          <w:marTop w:val="0"/>
                          <w:marBottom w:val="0"/>
                          <w:divBdr>
                            <w:top w:val="none" w:sz="0" w:space="0" w:color="auto"/>
                            <w:left w:val="none" w:sz="0" w:space="0" w:color="auto"/>
                            <w:bottom w:val="none" w:sz="0" w:space="0" w:color="auto"/>
                            <w:right w:val="none" w:sz="0" w:space="0" w:color="auto"/>
                          </w:divBdr>
                        </w:div>
                      </w:divsChild>
                    </w:div>
                    <w:div w:id="255672632">
                      <w:marLeft w:val="0"/>
                      <w:marRight w:val="0"/>
                      <w:marTop w:val="0"/>
                      <w:marBottom w:val="0"/>
                      <w:divBdr>
                        <w:top w:val="none" w:sz="0" w:space="0" w:color="auto"/>
                        <w:left w:val="none" w:sz="0" w:space="0" w:color="auto"/>
                        <w:bottom w:val="none" w:sz="0" w:space="0" w:color="auto"/>
                        <w:right w:val="none" w:sz="0" w:space="0" w:color="auto"/>
                      </w:divBdr>
                      <w:divsChild>
                        <w:div w:id="281115406">
                          <w:marLeft w:val="0"/>
                          <w:marRight w:val="0"/>
                          <w:marTop w:val="0"/>
                          <w:marBottom w:val="0"/>
                          <w:divBdr>
                            <w:top w:val="none" w:sz="0" w:space="0" w:color="auto"/>
                            <w:left w:val="none" w:sz="0" w:space="0" w:color="auto"/>
                            <w:bottom w:val="none" w:sz="0" w:space="0" w:color="auto"/>
                            <w:right w:val="none" w:sz="0" w:space="0" w:color="auto"/>
                          </w:divBdr>
                        </w:div>
                        <w:div w:id="1697194967">
                          <w:marLeft w:val="0"/>
                          <w:marRight w:val="0"/>
                          <w:marTop w:val="0"/>
                          <w:marBottom w:val="0"/>
                          <w:divBdr>
                            <w:top w:val="none" w:sz="0" w:space="0" w:color="auto"/>
                            <w:left w:val="none" w:sz="0" w:space="0" w:color="auto"/>
                            <w:bottom w:val="none" w:sz="0" w:space="0" w:color="auto"/>
                            <w:right w:val="none" w:sz="0" w:space="0" w:color="auto"/>
                          </w:divBdr>
                        </w:div>
                      </w:divsChild>
                    </w:div>
                    <w:div w:id="609943953">
                      <w:marLeft w:val="0"/>
                      <w:marRight w:val="0"/>
                      <w:marTop w:val="0"/>
                      <w:marBottom w:val="0"/>
                      <w:divBdr>
                        <w:top w:val="none" w:sz="0" w:space="0" w:color="auto"/>
                        <w:left w:val="none" w:sz="0" w:space="0" w:color="auto"/>
                        <w:bottom w:val="none" w:sz="0" w:space="0" w:color="auto"/>
                        <w:right w:val="none" w:sz="0" w:space="0" w:color="auto"/>
                      </w:divBdr>
                      <w:divsChild>
                        <w:div w:id="503864038">
                          <w:marLeft w:val="0"/>
                          <w:marRight w:val="0"/>
                          <w:marTop w:val="0"/>
                          <w:marBottom w:val="0"/>
                          <w:divBdr>
                            <w:top w:val="none" w:sz="0" w:space="0" w:color="auto"/>
                            <w:left w:val="none" w:sz="0" w:space="0" w:color="auto"/>
                            <w:bottom w:val="none" w:sz="0" w:space="0" w:color="auto"/>
                            <w:right w:val="none" w:sz="0" w:space="0" w:color="auto"/>
                          </w:divBdr>
                        </w:div>
                        <w:div w:id="1179193396">
                          <w:marLeft w:val="0"/>
                          <w:marRight w:val="0"/>
                          <w:marTop w:val="0"/>
                          <w:marBottom w:val="0"/>
                          <w:divBdr>
                            <w:top w:val="none" w:sz="0" w:space="0" w:color="auto"/>
                            <w:left w:val="none" w:sz="0" w:space="0" w:color="auto"/>
                            <w:bottom w:val="none" w:sz="0" w:space="0" w:color="auto"/>
                            <w:right w:val="none" w:sz="0" w:space="0" w:color="auto"/>
                          </w:divBdr>
                        </w:div>
                      </w:divsChild>
                    </w:div>
                    <w:div w:id="509635851">
                      <w:marLeft w:val="0"/>
                      <w:marRight w:val="0"/>
                      <w:marTop w:val="0"/>
                      <w:marBottom w:val="0"/>
                      <w:divBdr>
                        <w:top w:val="none" w:sz="0" w:space="0" w:color="auto"/>
                        <w:left w:val="none" w:sz="0" w:space="0" w:color="auto"/>
                        <w:bottom w:val="none" w:sz="0" w:space="0" w:color="auto"/>
                        <w:right w:val="none" w:sz="0" w:space="0" w:color="auto"/>
                      </w:divBdr>
                      <w:divsChild>
                        <w:div w:id="711807997">
                          <w:marLeft w:val="0"/>
                          <w:marRight w:val="0"/>
                          <w:marTop w:val="0"/>
                          <w:marBottom w:val="0"/>
                          <w:divBdr>
                            <w:top w:val="none" w:sz="0" w:space="0" w:color="auto"/>
                            <w:left w:val="none" w:sz="0" w:space="0" w:color="auto"/>
                            <w:bottom w:val="none" w:sz="0" w:space="0" w:color="auto"/>
                            <w:right w:val="none" w:sz="0" w:space="0" w:color="auto"/>
                          </w:divBdr>
                        </w:div>
                        <w:div w:id="1045063288">
                          <w:marLeft w:val="0"/>
                          <w:marRight w:val="0"/>
                          <w:marTop w:val="0"/>
                          <w:marBottom w:val="0"/>
                          <w:divBdr>
                            <w:top w:val="none" w:sz="0" w:space="0" w:color="auto"/>
                            <w:left w:val="none" w:sz="0" w:space="0" w:color="auto"/>
                            <w:bottom w:val="none" w:sz="0" w:space="0" w:color="auto"/>
                            <w:right w:val="none" w:sz="0" w:space="0" w:color="auto"/>
                          </w:divBdr>
                        </w:div>
                      </w:divsChild>
                    </w:div>
                    <w:div w:id="1616791979">
                      <w:marLeft w:val="0"/>
                      <w:marRight w:val="0"/>
                      <w:marTop w:val="0"/>
                      <w:marBottom w:val="0"/>
                      <w:divBdr>
                        <w:top w:val="none" w:sz="0" w:space="0" w:color="auto"/>
                        <w:left w:val="none" w:sz="0" w:space="0" w:color="auto"/>
                        <w:bottom w:val="none" w:sz="0" w:space="0" w:color="auto"/>
                        <w:right w:val="none" w:sz="0" w:space="0" w:color="auto"/>
                      </w:divBdr>
                      <w:divsChild>
                        <w:div w:id="1945116723">
                          <w:marLeft w:val="0"/>
                          <w:marRight w:val="0"/>
                          <w:marTop w:val="0"/>
                          <w:marBottom w:val="0"/>
                          <w:divBdr>
                            <w:top w:val="none" w:sz="0" w:space="0" w:color="auto"/>
                            <w:left w:val="none" w:sz="0" w:space="0" w:color="auto"/>
                            <w:bottom w:val="none" w:sz="0" w:space="0" w:color="auto"/>
                            <w:right w:val="none" w:sz="0" w:space="0" w:color="auto"/>
                          </w:divBdr>
                        </w:div>
                        <w:div w:id="1296914364">
                          <w:marLeft w:val="0"/>
                          <w:marRight w:val="0"/>
                          <w:marTop w:val="0"/>
                          <w:marBottom w:val="0"/>
                          <w:divBdr>
                            <w:top w:val="none" w:sz="0" w:space="0" w:color="auto"/>
                            <w:left w:val="none" w:sz="0" w:space="0" w:color="auto"/>
                            <w:bottom w:val="none" w:sz="0" w:space="0" w:color="auto"/>
                            <w:right w:val="none" w:sz="0" w:space="0" w:color="auto"/>
                          </w:divBdr>
                        </w:div>
                      </w:divsChild>
                    </w:div>
                    <w:div w:id="1858502247">
                      <w:marLeft w:val="0"/>
                      <w:marRight w:val="0"/>
                      <w:marTop w:val="0"/>
                      <w:marBottom w:val="0"/>
                      <w:divBdr>
                        <w:top w:val="none" w:sz="0" w:space="0" w:color="auto"/>
                        <w:left w:val="none" w:sz="0" w:space="0" w:color="auto"/>
                        <w:bottom w:val="none" w:sz="0" w:space="0" w:color="auto"/>
                        <w:right w:val="none" w:sz="0" w:space="0" w:color="auto"/>
                      </w:divBdr>
                      <w:divsChild>
                        <w:div w:id="1013459372">
                          <w:marLeft w:val="0"/>
                          <w:marRight w:val="0"/>
                          <w:marTop w:val="0"/>
                          <w:marBottom w:val="0"/>
                          <w:divBdr>
                            <w:top w:val="none" w:sz="0" w:space="0" w:color="auto"/>
                            <w:left w:val="none" w:sz="0" w:space="0" w:color="auto"/>
                            <w:bottom w:val="none" w:sz="0" w:space="0" w:color="auto"/>
                            <w:right w:val="none" w:sz="0" w:space="0" w:color="auto"/>
                          </w:divBdr>
                        </w:div>
                        <w:div w:id="1154373804">
                          <w:marLeft w:val="0"/>
                          <w:marRight w:val="0"/>
                          <w:marTop w:val="0"/>
                          <w:marBottom w:val="0"/>
                          <w:divBdr>
                            <w:top w:val="none" w:sz="0" w:space="0" w:color="auto"/>
                            <w:left w:val="none" w:sz="0" w:space="0" w:color="auto"/>
                            <w:bottom w:val="none" w:sz="0" w:space="0" w:color="auto"/>
                            <w:right w:val="none" w:sz="0" w:space="0" w:color="auto"/>
                          </w:divBdr>
                        </w:div>
                      </w:divsChild>
                    </w:div>
                    <w:div w:id="238369486">
                      <w:marLeft w:val="0"/>
                      <w:marRight w:val="0"/>
                      <w:marTop w:val="0"/>
                      <w:marBottom w:val="0"/>
                      <w:divBdr>
                        <w:top w:val="none" w:sz="0" w:space="0" w:color="auto"/>
                        <w:left w:val="none" w:sz="0" w:space="0" w:color="auto"/>
                        <w:bottom w:val="none" w:sz="0" w:space="0" w:color="auto"/>
                        <w:right w:val="none" w:sz="0" w:space="0" w:color="auto"/>
                      </w:divBdr>
                      <w:divsChild>
                        <w:div w:id="1628587256">
                          <w:marLeft w:val="0"/>
                          <w:marRight w:val="0"/>
                          <w:marTop w:val="0"/>
                          <w:marBottom w:val="0"/>
                          <w:divBdr>
                            <w:top w:val="none" w:sz="0" w:space="0" w:color="auto"/>
                            <w:left w:val="none" w:sz="0" w:space="0" w:color="auto"/>
                            <w:bottom w:val="none" w:sz="0" w:space="0" w:color="auto"/>
                            <w:right w:val="none" w:sz="0" w:space="0" w:color="auto"/>
                          </w:divBdr>
                        </w:div>
                        <w:div w:id="203661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4865">
                  <w:marLeft w:val="0"/>
                  <w:marRight w:val="0"/>
                  <w:marTop w:val="0"/>
                  <w:marBottom w:val="0"/>
                  <w:divBdr>
                    <w:top w:val="none" w:sz="0" w:space="0" w:color="auto"/>
                    <w:left w:val="none" w:sz="0" w:space="0" w:color="auto"/>
                    <w:bottom w:val="none" w:sz="0" w:space="0" w:color="auto"/>
                    <w:right w:val="none" w:sz="0" w:space="0" w:color="auto"/>
                  </w:divBdr>
                  <w:divsChild>
                    <w:div w:id="767577941">
                      <w:marLeft w:val="0"/>
                      <w:marRight w:val="0"/>
                      <w:marTop w:val="0"/>
                      <w:marBottom w:val="0"/>
                      <w:divBdr>
                        <w:top w:val="none" w:sz="0" w:space="0" w:color="auto"/>
                        <w:left w:val="none" w:sz="0" w:space="0" w:color="auto"/>
                        <w:bottom w:val="none" w:sz="0" w:space="0" w:color="auto"/>
                        <w:right w:val="none" w:sz="0" w:space="0" w:color="auto"/>
                      </w:divBdr>
                    </w:div>
                    <w:div w:id="1922636950">
                      <w:marLeft w:val="0"/>
                      <w:marRight w:val="0"/>
                      <w:marTop w:val="0"/>
                      <w:marBottom w:val="0"/>
                      <w:divBdr>
                        <w:top w:val="none" w:sz="0" w:space="0" w:color="auto"/>
                        <w:left w:val="none" w:sz="0" w:space="0" w:color="auto"/>
                        <w:bottom w:val="none" w:sz="0" w:space="0" w:color="auto"/>
                        <w:right w:val="none" w:sz="0" w:space="0" w:color="auto"/>
                      </w:divBdr>
                      <w:divsChild>
                        <w:div w:id="352613895">
                          <w:marLeft w:val="0"/>
                          <w:marRight w:val="0"/>
                          <w:marTop w:val="0"/>
                          <w:marBottom w:val="0"/>
                          <w:divBdr>
                            <w:top w:val="none" w:sz="0" w:space="0" w:color="auto"/>
                            <w:left w:val="none" w:sz="0" w:space="0" w:color="auto"/>
                            <w:bottom w:val="none" w:sz="0" w:space="0" w:color="auto"/>
                            <w:right w:val="none" w:sz="0" w:space="0" w:color="auto"/>
                          </w:divBdr>
                        </w:div>
                        <w:div w:id="17728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xiaofa.baidu.com/detail?cid=be9a468dc522a15c5fd31f0cb43d0305_law&amp;searchType=statu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xiaofa.baidu.com/detail?cid=b0326ded5796bc9bf12e61dca8bcc011_law&amp;searchType=statut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1497</Words>
  <Characters>8536</Characters>
  <Application>Microsoft Office Word</Application>
  <DocSecurity>0</DocSecurity>
  <Lines>71</Lines>
  <Paragraphs>20</Paragraphs>
  <ScaleCrop>false</ScaleCrop>
  <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ylmfeng</dc:creator>
  <cp:keywords/>
  <dc:description/>
  <cp:lastModifiedBy>ylmfeng</cp:lastModifiedBy>
  <cp:revision>2</cp:revision>
  <dcterms:created xsi:type="dcterms:W3CDTF">2020-04-16T08:59:00Z</dcterms:created>
  <dcterms:modified xsi:type="dcterms:W3CDTF">2020-04-16T09:00:00Z</dcterms:modified>
</cp:coreProperties>
</file>